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C4" w:rsidRPr="00FD4960" w:rsidRDefault="00E840C4" w:rsidP="00FD4960">
      <w:pPr>
        <w:pStyle w:val="Default"/>
        <w:spacing w:after="240"/>
        <w:rPr>
          <w:rFonts w:asciiTheme="minorHAnsi" w:hAnsiTheme="minorHAnsi" w:cstheme="minorBidi"/>
          <w:b/>
          <w:bCs/>
          <w:color w:val="auto"/>
        </w:rPr>
      </w:pPr>
      <w:r w:rsidRPr="00FE36F6">
        <w:rPr>
          <w:rFonts w:asciiTheme="minorHAnsi" w:hAnsiTheme="minorHAnsi" w:cstheme="minorBidi"/>
          <w:b/>
          <w:bCs/>
          <w:color w:val="auto"/>
        </w:rPr>
        <w:t>Til føresette til born i barnehagar</w:t>
      </w:r>
    </w:p>
    <w:p w:rsidR="00092439" w:rsidRPr="00092439" w:rsidRDefault="00CC2C22" w:rsidP="00FD4960">
      <w:pPr>
        <w:pStyle w:val="Default"/>
        <w:spacing w:after="240"/>
        <w:rPr>
          <w:rFonts w:asciiTheme="minorHAnsi" w:hAnsiTheme="minorHAnsi" w:cstheme="minorBidi"/>
          <w:b/>
          <w:bCs/>
          <w:color w:val="auto"/>
          <w:sz w:val="28"/>
          <w:szCs w:val="28"/>
        </w:rPr>
      </w:pPr>
      <w:r w:rsidRPr="00092439">
        <w:rPr>
          <w:rFonts w:asciiTheme="minorHAnsi" w:hAnsiTheme="minorHAnsi" w:cstheme="minorBidi"/>
          <w:b/>
          <w:bCs/>
          <w:color w:val="auto"/>
          <w:sz w:val="28"/>
          <w:szCs w:val="28"/>
        </w:rPr>
        <w:t xml:space="preserve">Informasjon om individuelt tilrettelagt barnehagetilbod for </w:t>
      </w:r>
      <w:r w:rsidR="000E0835" w:rsidRPr="00092439">
        <w:rPr>
          <w:rFonts w:asciiTheme="minorHAnsi" w:hAnsiTheme="minorHAnsi" w:cstheme="minorBidi"/>
          <w:b/>
          <w:bCs/>
          <w:color w:val="auto"/>
          <w:sz w:val="28"/>
          <w:szCs w:val="28"/>
        </w:rPr>
        <w:t>born med nedsett funksjonsevne med plass i barnehage</w:t>
      </w:r>
      <w:r w:rsidR="00092439">
        <w:rPr>
          <w:rFonts w:asciiTheme="minorHAnsi" w:hAnsiTheme="minorHAnsi" w:cstheme="minorBidi"/>
          <w:b/>
          <w:bCs/>
          <w:color w:val="auto"/>
          <w:sz w:val="28"/>
          <w:szCs w:val="28"/>
        </w:rPr>
        <w:t xml:space="preserve">, </w:t>
      </w:r>
      <w:proofErr w:type="spellStart"/>
      <w:r w:rsidR="00092439">
        <w:rPr>
          <w:rFonts w:asciiTheme="minorHAnsi" w:hAnsiTheme="minorHAnsi" w:cstheme="minorBidi"/>
          <w:b/>
          <w:bCs/>
          <w:color w:val="auto"/>
          <w:sz w:val="28"/>
          <w:szCs w:val="28"/>
        </w:rPr>
        <w:t>jf</w:t>
      </w:r>
      <w:proofErr w:type="spellEnd"/>
      <w:r w:rsidR="00092439">
        <w:rPr>
          <w:rFonts w:asciiTheme="minorHAnsi" w:hAnsiTheme="minorHAnsi" w:cstheme="minorBidi"/>
          <w:b/>
          <w:bCs/>
          <w:color w:val="auto"/>
          <w:sz w:val="28"/>
          <w:szCs w:val="28"/>
        </w:rPr>
        <w:t xml:space="preserve"> barnehagelova § 37.</w:t>
      </w:r>
    </w:p>
    <w:p w:rsidR="006C7D17" w:rsidRPr="001E0957" w:rsidRDefault="006C7D17" w:rsidP="001125CA">
      <w:pPr>
        <w:pStyle w:val="Default"/>
        <w:spacing w:after="240"/>
        <w:rPr>
          <w:rFonts w:ascii="Calibri" w:hAnsi="Calibri" w:cs="Calibri"/>
          <w:i/>
          <w:color w:val="auto"/>
          <w:sz w:val="22"/>
          <w:szCs w:val="22"/>
          <w:lang w:val="nb-NO"/>
        </w:rPr>
      </w:pPr>
      <w:r w:rsidRPr="005167DD">
        <w:rPr>
          <w:rFonts w:ascii="Calibri" w:hAnsi="Calibri" w:cs="Calibri"/>
          <w:color w:val="auto"/>
          <w:sz w:val="22"/>
          <w:szCs w:val="22"/>
        </w:rPr>
        <w:t>Gjennom nasjonale</w:t>
      </w:r>
      <w:r w:rsidR="00EF6491" w:rsidRPr="005167DD">
        <w:rPr>
          <w:rFonts w:ascii="Calibri" w:hAnsi="Calibri" w:cs="Calibri"/>
          <w:color w:val="auto"/>
          <w:sz w:val="22"/>
          <w:szCs w:val="22"/>
        </w:rPr>
        <w:t xml:space="preserve"> </w:t>
      </w:r>
      <w:r w:rsidRPr="005167DD">
        <w:rPr>
          <w:rFonts w:ascii="Calibri" w:hAnsi="Calibri" w:cs="Calibri"/>
          <w:color w:val="auto"/>
          <w:sz w:val="22"/>
          <w:szCs w:val="22"/>
        </w:rPr>
        <w:t>lover</w:t>
      </w:r>
      <w:r w:rsidR="00EF6491" w:rsidRPr="005167DD">
        <w:rPr>
          <w:rFonts w:ascii="Calibri" w:hAnsi="Calibri" w:cs="Calibri"/>
          <w:color w:val="auto"/>
          <w:sz w:val="22"/>
          <w:szCs w:val="22"/>
        </w:rPr>
        <w:t xml:space="preserve"> </w:t>
      </w:r>
      <w:r w:rsidRPr="005167DD">
        <w:rPr>
          <w:rFonts w:ascii="Calibri" w:hAnsi="Calibri" w:cs="Calibri"/>
          <w:color w:val="auto"/>
          <w:sz w:val="22"/>
          <w:szCs w:val="22"/>
        </w:rPr>
        <w:t xml:space="preserve">og internasjonale </w:t>
      </w:r>
      <w:r w:rsidR="00EF6491" w:rsidRPr="005167DD">
        <w:rPr>
          <w:rFonts w:ascii="Calibri" w:hAnsi="Calibri" w:cs="Calibri"/>
          <w:color w:val="auto"/>
          <w:sz w:val="22"/>
          <w:szCs w:val="22"/>
        </w:rPr>
        <w:t>konvensjonar</w:t>
      </w:r>
      <w:r w:rsidRPr="005167DD">
        <w:rPr>
          <w:rFonts w:ascii="Calibri" w:hAnsi="Calibri" w:cs="Calibri"/>
          <w:color w:val="auto"/>
          <w:sz w:val="22"/>
          <w:szCs w:val="22"/>
        </w:rPr>
        <w:t xml:space="preserve"> er b</w:t>
      </w:r>
      <w:r w:rsidR="00EF6491" w:rsidRPr="005167DD">
        <w:rPr>
          <w:rFonts w:ascii="Calibri" w:hAnsi="Calibri" w:cs="Calibri"/>
          <w:color w:val="auto"/>
          <w:sz w:val="22"/>
          <w:szCs w:val="22"/>
        </w:rPr>
        <w:t>o</w:t>
      </w:r>
      <w:r w:rsidRPr="005167DD">
        <w:rPr>
          <w:rFonts w:ascii="Calibri" w:hAnsi="Calibri" w:cs="Calibri"/>
          <w:color w:val="auto"/>
          <w:sz w:val="22"/>
          <w:szCs w:val="22"/>
        </w:rPr>
        <w:t xml:space="preserve">rn med </w:t>
      </w:r>
      <w:r w:rsidR="00EF6491" w:rsidRPr="005167DD">
        <w:rPr>
          <w:rFonts w:ascii="Calibri" w:hAnsi="Calibri" w:cs="Calibri"/>
          <w:color w:val="auto"/>
          <w:sz w:val="22"/>
          <w:szCs w:val="22"/>
        </w:rPr>
        <w:t>nedsett</w:t>
      </w:r>
      <w:r w:rsidRPr="005167DD">
        <w:rPr>
          <w:rFonts w:ascii="Calibri" w:hAnsi="Calibri" w:cs="Calibri"/>
          <w:color w:val="auto"/>
          <w:sz w:val="22"/>
          <w:szCs w:val="22"/>
        </w:rPr>
        <w:t xml:space="preserve"> funksjonsevne sikr</w:t>
      </w:r>
      <w:r w:rsidR="005167DD" w:rsidRPr="005167DD">
        <w:rPr>
          <w:rFonts w:ascii="Calibri" w:hAnsi="Calibri" w:cs="Calibri"/>
          <w:color w:val="auto"/>
          <w:sz w:val="22"/>
          <w:szCs w:val="22"/>
        </w:rPr>
        <w:t>a</w:t>
      </w:r>
      <w:r w:rsidRPr="005167DD">
        <w:rPr>
          <w:rFonts w:ascii="Calibri" w:hAnsi="Calibri" w:cs="Calibri"/>
          <w:color w:val="auto"/>
          <w:sz w:val="22"/>
          <w:szCs w:val="22"/>
        </w:rPr>
        <w:t xml:space="preserve"> </w:t>
      </w:r>
      <w:r w:rsidRPr="001125CA">
        <w:rPr>
          <w:rFonts w:ascii="Calibri" w:hAnsi="Calibri" w:cs="Calibri"/>
          <w:color w:val="auto"/>
          <w:sz w:val="22"/>
          <w:szCs w:val="22"/>
        </w:rPr>
        <w:t>rett til å kunn</w:t>
      </w:r>
      <w:r w:rsidR="005167DD" w:rsidRPr="001125CA">
        <w:rPr>
          <w:rFonts w:ascii="Calibri" w:hAnsi="Calibri" w:cs="Calibri"/>
          <w:color w:val="auto"/>
          <w:sz w:val="22"/>
          <w:szCs w:val="22"/>
        </w:rPr>
        <w:t>a</w:t>
      </w:r>
      <w:r w:rsidRPr="001125CA">
        <w:rPr>
          <w:rFonts w:ascii="Calibri" w:hAnsi="Calibri" w:cs="Calibri"/>
          <w:color w:val="auto"/>
          <w:sz w:val="22"/>
          <w:szCs w:val="22"/>
        </w:rPr>
        <w:t xml:space="preserve"> delta i samfunnet på linje med funksjonsfriske.</w:t>
      </w:r>
      <w:r w:rsidR="005167DD" w:rsidRPr="001125CA">
        <w:rPr>
          <w:rFonts w:ascii="Calibri" w:hAnsi="Calibri" w:cs="Calibri"/>
          <w:color w:val="auto"/>
          <w:sz w:val="22"/>
          <w:szCs w:val="22"/>
        </w:rPr>
        <w:t xml:space="preserve"> </w:t>
      </w:r>
      <w:r w:rsidRPr="001E0957">
        <w:rPr>
          <w:rFonts w:ascii="Calibri" w:hAnsi="Calibri" w:cs="Calibri"/>
          <w:i/>
          <w:color w:val="auto"/>
          <w:sz w:val="22"/>
          <w:szCs w:val="22"/>
          <w:lang w:val="nb-NO"/>
        </w:rPr>
        <w:t>(Diskriminerings</w:t>
      </w:r>
      <w:r w:rsidR="001E0957">
        <w:rPr>
          <w:rFonts w:ascii="Calibri" w:hAnsi="Calibri" w:cs="Calibri"/>
          <w:i/>
          <w:color w:val="auto"/>
          <w:sz w:val="22"/>
          <w:szCs w:val="22"/>
          <w:lang w:val="nb-NO"/>
        </w:rPr>
        <w:t xml:space="preserve">- </w:t>
      </w:r>
      <w:r w:rsidRPr="001E0957">
        <w:rPr>
          <w:rFonts w:ascii="Calibri" w:hAnsi="Calibri" w:cs="Calibri"/>
          <w:i/>
          <w:color w:val="auto"/>
          <w:sz w:val="22"/>
          <w:szCs w:val="22"/>
          <w:lang w:val="nb-NO"/>
        </w:rPr>
        <w:t xml:space="preserve">og tilgjengelighetsloven, </w:t>
      </w:r>
      <w:r w:rsidR="001E0957">
        <w:rPr>
          <w:rFonts w:ascii="Calibri" w:hAnsi="Calibri" w:cs="Calibri"/>
          <w:i/>
          <w:color w:val="auto"/>
          <w:sz w:val="22"/>
          <w:szCs w:val="22"/>
          <w:lang w:val="nb-NO"/>
        </w:rPr>
        <w:t>b</w:t>
      </w:r>
      <w:r w:rsidRPr="001E0957">
        <w:rPr>
          <w:rFonts w:ascii="Calibri" w:hAnsi="Calibri" w:cs="Calibri"/>
          <w:i/>
          <w:color w:val="auto"/>
          <w:sz w:val="22"/>
          <w:szCs w:val="22"/>
          <w:lang w:val="nb-NO"/>
        </w:rPr>
        <w:t>arnehageloven og FNs konvensjon om rettigheter til personer med nedsattfunksjonsevne)</w:t>
      </w:r>
    </w:p>
    <w:p w:rsidR="002C0419" w:rsidRPr="002C0419" w:rsidRDefault="002C0419" w:rsidP="002C0419">
      <w:pPr>
        <w:pStyle w:val="Overskrift1"/>
        <w:rPr>
          <w:b/>
          <w:lang w:val="nb-NO"/>
        </w:rPr>
      </w:pPr>
      <w:r w:rsidRPr="002C0419">
        <w:rPr>
          <w:b/>
          <w:lang w:val="nb-NO"/>
        </w:rPr>
        <w:t xml:space="preserve">Nedsett funksjonsevne i barnehagen </w:t>
      </w:r>
    </w:p>
    <w:p w:rsidR="002543EB" w:rsidRDefault="002C0419" w:rsidP="00EC0EB8">
      <w:pPr>
        <w:pStyle w:val="Default"/>
        <w:spacing w:after="240"/>
        <w:rPr>
          <w:rFonts w:asciiTheme="minorHAnsi" w:hAnsiTheme="minorHAnsi"/>
          <w:sz w:val="22"/>
          <w:szCs w:val="22"/>
          <w:lang w:val="nb-NO"/>
        </w:rPr>
      </w:pPr>
      <w:r w:rsidRPr="002C0419">
        <w:rPr>
          <w:rFonts w:asciiTheme="minorHAnsi" w:hAnsiTheme="minorHAnsi"/>
          <w:sz w:val="22"/>
          <w:szCs w:val="22"/>
          <w:lang w:val="nb-NO"/>
        </w:rPr>
        <w:t xml:space="preserve">Barnehagelova § 37 Barn med nedsatt funksjonsevne: </w:t>
      </w:r>
    </w:p>
    <w:p w:rsidR="002543EB" w:rsidRPr="00136BFF" w:rsidRDefault="002C0419" w:rsidP="00EC0EB8">
      <w:pPr>
        <w:pStyle w:val="Default"/>
        <w:spacing w:after="240"/>
        <w:rPr>
          <w:rFonts w:asciiTheme="minorHAnsi" w:hAnsiTheme="minorHAnsi"/>
          <w:i/>
          <w:sz w:val="22"/>
          <w:szCs w:val="22"/>
          <w:lang w:val="nb-NO"/>
        </w:rPr>
      </w:pPr>
      <w:r w:rsidRPr="00136BFF">
        <w:rPr>
          <w:rFonts w:asciiTheme="minorHAnsi" w:hAnsiTheme="minorHAnsi"/>
          <w:i/>
          <w:sz w:val="22"/>
          <w:szCs w:val="22"/>
          <w:lang w:val="nb-NO"/>
        </w:rPr>
        <w:t xml:space="preserve">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 Kommunen fatter vedtak om tilrettelegging av barnehagetilbudet til barn med nedsatt funksjonsevne. </w:t>
      </w:r>
    </w:p>
    <w:p w:rsidR="002543EB" w:rsidRPr="00136BFF" w:rsidRDefault="002C0419" w:rsidP="00EC0EB8">
      <w:pPr>
        <w:pStyle w:val="Default"/>
        <w:spacing w:after="240"/>
        <w:rPr>
          <w:rFonts w:asciiTheme="minorHAnsi" w:hAnsiTheme="minorHAnsi"/>
          <w:sz w:val="22"/>
          <w:szCs w:val="22"/>
        </w:rPr>
      </w:pPr>
      <w:r w:rsidRPr="00136BFF">
        <w:rPr>
          <w:rFonts w:asciiTheme="minorHAnsi" w:hAnsiTheme="minorHAnsi"/>
          <w:sz w:val="22"/>
          <w:szCs w:val="22"/>
        </w:rPr>
        <w:t>Nedsett funksjonshemming vert i forarbeidet til § 37 (Prop. 103 L) definert som tap av, skade på eller avvik i ein kroppsdel eller i ein av kroppen sine kognitive, psykologiske eller fysiologiske funksjonar, og vert avgrens</w:t>
      </w:r>
      <w:r w:rsidR="002543EB" w:rsidRPr="00136BFF">
        <w:rPr>
          <w:rFonts w:asciiTheme="minorHAnsi" w:hAnsiTheme="minorHAnsi"/>
          <w:sz w:val="22"/>
          <w:szCs w:val="22"/>
        </w:rPr>
        <w:t>a</w:t>
      </w:r>
      <w:r w:rsidRPr="00136BFF">
        <w:rPr>
          <w:rFonts w:asciiTheme="minorHAnsi" w:hAnsiTheme="minorHAnsi"/>
          <w:sz w:val="22"/>
          <w:szCs w:val="22"/>
        </w:rPr>
        <w:t xml:space="preserve"> mot forbigåande forhold som til dømes beinbrot. </w:t>
      </w:r>
    </w:p>
    <w:p w:rsidR="00CA15D5" w:rsidRPr="00157CB6" w:rsidRDefault="00CA15D5" w:rsidP="00CA15D5">
      <w:pPr>
        <w:spacing w:after="0"/>
      </w:pPr>
      <w:r w:rsidRPr="00157CB6">
        <w:t>Døme på kva som vil omfattast er:</w:t>
      </w:r>
    </w:p>
    <w:p w:rsidR="00CA15D5" w:rsidRPr="00157CB6" w:rsidRDefault="00CA15D5" w:rsidP="00CA15D5">
      <w:pPr>
        <w:numPr>
          <w:ilvl w:val="0"/>
          <w:numId w:val="1"/>
        </w:numPr>
        <w:spacing w:after="0"/>
      </w:pPr>
      <w:r w:rsidRPr="00157CB6">
        <w:t>Nedsett syn eller høyrsle (SAPT)</w:t>
      </w:r>
    </w:p>
    <w:p w:rsidR="00CA15D5" w:rsidRPr="00157CB6" w:rsidRDefault="00CA15D5" w:rsidP="00CA15D5">
      <w:pPr>
        <w:numPr>
          <w:ilvl w:val="0"/>
          <w:numId w:val="1"/>
        </w:numPr>
        <w:spacing w:after="0"/>
      </w:pPr>
      <w:r w:rsidRPr="00157CB6">
        <w:t>Nedsette rørslefunksjon</w:t>
      </w:r>
    </w:p>
    <w:p w:rsidR="00CA15D5" w:rsidRPr="00157CB6" w:rsidRDefault="00CA15D5" w:rsidP="00CA15D5">
      <w:pPr>
        <w:numPr>
          <w:ilvl w:val="0"/>
          <w:numId w:val="1"/>
        </w:numPr>
        <w:spacing w:after="0"/>
      </w:pPr>
      <w:r w:rsidRPr="00157CB6">
        <w:t>Hjartesjukdomar.</w:t>
      </w:r>
    </w:p>
    <w:p w:rsidR="00CA15D5" w:rsidRPr="00157CB6" w:rsidRDefault="00CA15D5" w:rsidP="00CA15D5">
      <w:pPr>
        <w:numPr>
          <w:ilvl w:val="0"/>
          <w:numId w:val="1"/>
        </w:numPr>
        <w:spacing w:after="0"/>
      </w:pPr>
      <w:r w:rsidRPr="00157CB6">
        <w:t>Lungesjukdomar</w:t>
      </w:r>
    </w:p>
    <w:p w:rsidR="00CA15D5" w:rsidRPr="00157CB6" w:rsidRDefault="00CA15D5" w:rsidP="00CA15D5">
      <w:pPr>
        <w:numPr>
          <w:ilvl w:val="0"/>
          <w:numId w:val="1"/>
        </w:numPr>
        <w:spacing w:after="0"/>
      </w:pPr>
      <w:r w:rsidRPr="00157CB6">
        <w:t>Diagnosar innan autismespekteret</w:t>
      </w:r>
    </w:p>
    <w:p w:rsidR="00CA15D5" w:rsidRPr="00157CB6" w:rsidRDefault="00CA15D5" w:rsidP="00CA15D5">
      <w:pPr>
        <w:numPr>
          <w:ilvl w:val="0"/>
          <w:numId w:val="1"/>
        </w:numPr>
        <w:spacing w:after="0"/>
      </w:pPr>
      <w:r w:rsidRPr="00157CB6">
        <w:t>Nedsett kognitiv funksjonsevne, som inneber redusert evne til mentale prosessar som:</w:t>
      </w:r>
    </w:p>
    <w:p w:rsidR="00CA15D5" w:rsidRPr="00157CB6" w:rsidRDefault="00CA15D5" w:rsidP="00CA15D5">
      <w:pPr>
        <w:numPr>
          <w:ilvl w:val="0"/>
          <w:numId w:val="2"/>
        </w:numPr>
        <w:tabs>
          <w:tab w:val="clear" w:pos="720"/>
          <w:tab w:val="num" w:pos="1276"/>
        </w:tabs>
        <w:spacing w:after="0"/>
        <w:ind w:left="1134"/>
      </w:pPr>
      <w:r w:rsidRPr="00157CB6">
        <w:t>språk</w:t>
      </w:r>
    </w:p>
    <w:p w:rsidR="00CA15D5" w:rsidRPr="00157CB6" w:rsidRDefault="00CA15D5" w:rsidP="00CA15D5">
      <w:pPr>
        <w:numPr>
          <w:ilvl w:val="0"/>
          <w:numId w:val="2"/>
        </w:numPr>
        <w:tabs>
          <w:tab w:val="clear" w:pos="720"/>
          <w:tab w:val="num" w:pos="1276"/>
        </w:tabs>
        <w:spacing w:after="0"/>
        <w:ind w:left="1134"/>
      </w:pPr>
      <w:r w:rsidRPr="00157CB6">
        <w:t>minne</w:t>
      </w:r>
    </w:p>
    <w:p w:rsidR="00CA15D5" w:rsidRPr="00157CB6" w:rsidRDefault="0008296B" w:rsidP="00CA15D5">
      <w:pPr>
        <w:numPr>
          <w:ilvl w:val="0"/>
          <w:numId w:val="2"/>
        </w:numPr>
        <w:tabs>
          <w:tab w:val="clear" w:pos="720"/>
          <w:tab w:val="num" w:pos="1276"/>
        </w:tabs>
        <w:spacing w:after="0"/>
        <w:ind w:left="1134"/>
      </w:pPr>
      <w:r>
        <w:t xml:space="preserve">kunna </w:t>
      </w:r>
      <w:r w:rsidR="00CA15D5" w:rsidRPr="00157CB6">
        <w:t>bearbeida informasjon</w:t>
      </w:r>
    </w:p>
    <w:p w:rsidR="006C4DB1" w:rsidRDefault="00CA15D5" w:rsidP="006C4DB1">
      <w:pPr>
        <w:numPr>
          <w:ilvl w:val="0"/>
          <w:numId w:val="2"/>
        </w:numPr>
        <w:tabs>
          <w:tab w:val="clear" w:pos="720"/>
          <w:tab w:val="num" w:pos="1276"/>
        </w:tabs>
        <w:spacing w:after="0"/>
        <w:ind w:left="1134"/>
      </w:pPr>
      <w:r w:rsidRPr="00157CB6">
        <w:t>problemløysing</w:t>
      </w:r>
    </w:p>
    <w:p w:rsidR="00CA15D5" w:rsidRPr="006C4DB1" w:rsidRDefault="00CA15D5" w:rsidP="006C4DB1">
      <w:pPr>
        <w:numPr>
          <w:ilvl w:val="0"/>
          <w:numId w:val="2"/>
        </w:numPr>
        <w:tabs>
          <w:tab w:val="clear" w:pos="720"/>
          <w:tab w:val="num" w:pos="1276"/>
        </w:tabs>
        <w:ind w:left="1134"/>
      </w:pPr>
      <w:r w:rsidRPr="00157CB6">
        <w:t>kunna tileigna seg kunnskap og erfaringar er også omfatta</w:t>
      </w:r>
    </w:p>
    <w:p w:rsidR="00695DF0" w:rsidRDefault="002C0419" w:rsidP="00EC0EB8">
      <w:pPr>
        <w:pStyle w:val="Default"/>
        <w:spacing w:after="240"/>
        <w:rPr>
          <w:rFonts w:asciiTheme="minorHAnsi" w:hAnsiTheme="minorHAnsi"/>
          <w:sz w:val="22"/>
          <w:szCs w:val="22"/>
        </w:rPr>
      </w:pPr>
      <w:r w:rsidRPr="002C0419">
        <w:rPr>
          <w:rFonts w:asciiTheme="minorHAnsi" w:hAnsiTheme="minorHAnsi"/>
          <w:sz w:val="22"/>
          <w:szCs w:val="22"/>
        </w:rPr>
        <w:t xml:space="preserve">Nedsett funksjonsevne treng ikkje i seg sjølv utgjera ei funksjonshemming. Dette inneber at ei funksjonshemming oppstår når det </w:t>
      </w:r>
      <w:r w:rsidR="00695DF0">
        <w:rPr>
          <w:rFonts w:asciiTheme="minorHAnsi" w:hAnsiTheme="minorHAnsi"/>
          <w:sz w:val="22"/>
          <w:szCs w:val="22"/>
        </w:rPr>
        <w:t>ligg føre</w:t>
      </w:r>
      <w:r w:rsidRPr="002C0419">
        <w:rPr>
          <w:rFonts w:asciiTheme="minorHAnsi" w:hAnsiTheme="minorHAnsi"/>
          <w:sz w:val="22"/>
          <w:szCs w:val="22"/>
        </w:rPr>
        <w:t xml:space="preserve"> eit gap mellom individet sine føresetnad</w:t>
      </w:r>
      <w:r w:rsidR="00695DF0">
        <w:rPr>
          <w:rFonts w:asciiTheme="minorHAnsi" w:hAnsiTheme="minorHAnsi"/>
          <w:sz w:val="22"/>
          <w:szCs w:val="22"/>
        </w:rPr>
        <w:t>e</w:t>
      </w:r>
      <w:r w:rsidRPr="002C0419">
        <w:rPr>
          <w:rFonts w:asciiTheme="minorHAnsi" w:hAnsiTheme="minorHAnsi"/>
          <w:sz w:val="22"/>
          <w:szCs w:val="22"/>
        </w:rPr>
        <w:t>r og omgjevnadene si utforming eller krav til funksjon. Det avgjerande vil vera om vanskane er av ein slik karakter at dei fell utanfor det som ein kan forventa at barnehagen tek hand om innanfor det ordinære barnehagetilbodet, og som difor gjer at barnet ikkje kan bruka barnehagetilbodet på same måte som andre b</w:t>
      </w:r>
      <w:r w:rsidR="00132AA6">
        <w:rPr>
          <w:rFonts w:asciiTheme="minorHAnsi" w:hAnsiTheme="minorHAnsi"/>
          <w:sz w:val="22"/>
          <w:szCs w:val="22"/>
        </w:rPr>
        <w:t>o</w:t>
      </w:r>
      <w:r w:rsidRPr="002C0419">
        <w:rPr>
          <w:rFonts w:asciiTheme="minorHAnsi" w:hAnsiTheme="minorHAnsi"/>
          <w:sz w:val="22"/>
          <w:szCs w:val="22"/>
        </w:rPr>
        <w:t xml:space="preserve">rn. </w:t>
      </w:r>
    </w:p>
    <w:p w:rsidR="002C0419" w:rsidRPr="002C0419" w:rsidRDefault="002C0419" w:rsidP="00EC0EB8">
      <w:pPr>
        <w:pStyle w:val="Default"/>
        <w:spacing w:after="240"/>
        <w:rPr>
          <w:rFonts w:asciiTheme="minorHAnsi" w:hAnsiTheme="minorHAnsi" w:cs="Calibri"/>
          <w:color w:val="auto"/>
          <w:sz w:val="22"/>
          <w:szCs w:val="22"/>
        </w:rPr>
      </w:pPr>
      <w:r w:rsidRPr="002C0419">
        <w:rPr>
          <w:rFonts w:asciiTheme="minorHAnsi" w:hAnsiTheme="minorHAnsi"/>
          <w:sz w:val="22"/>
          <w:szCs w:val="22"/>
        </w:rPr>
        <w:t>Målset</w:t>
      </w:r>
      <w:r w:rsidR="00695DF0">
        <w:rPr>
          <w:rFonts w:asciiTheme="minorHAnsi" w:hAnsiTheme="minorHAnsi"/>
          <w:sz w:val="22"/>
          <w:szCs w:val="22"/>
        </w:rPr>
        <w:t>j</w:t>
      </w:r>
      <w:r w:rsidRPr="002C0419">
        <w:rPr>
          <w:rFonts w:asciiTheme="minorHAnsi" w:hAnsiTheme="minorHAnsi"/>
          <w:sz w:val="22"/>
          <w:szCs w:val="22"/>
        </w:rPr>
        <w:t>inga med individuelt tilrettelegg</w:t>
      </w:r>
      <w:r w:rsidR="00695DF0">
        <w:rPr>
          <w:rFonts w:asciiTheme="minorHAnsi" w:hAnsiTheme="minorHAnsi"/>
          <w:sz w:val="22"/>
          <w:szCs w:val="22"/>
        </w:rPr>
        <w:t>j</w:t>
      </w:r>
      <w:r w:rsidRPr="002C0419">
        <w:rPr>
          <w:rFonts w:asciiTheme="minorHAnsi" w:hAnsiTheme="minorHAnsi"/>
          <w:sz w:val="22"/>
          <w:szCs w:val="22"/>
        </w:rPr>
        <w:t>ing av barnehagetilbodet etter § 37 er ikkje endring og utvikling hjå barnet, men å byggja ned barrierar som gjer at barnet kan gjera seg nytte av tilbodet</w:t>
      </w:r>
    </w:p>
    <w:p w:rsidR="006C7D17" w:rsidRPr="00F2471E" w:rsidRDefault="0022186F" w:rsidP="00F2471E">
      <w:pPr>
        <w:pStyle w:val="Overskrift2"/>
        <w:rPr>
          <w:b/>
        </w:rPr>
      </w:pPr>
      <w:r w:rsidRPr="00F2471E">
        <w:rPr>
          <w:b/>
        </w:rPr>
        <w:t>PLIKTA TIL BARNEHAGEEIGAR</w:t>
      </w:r>
    </w:p>
    <w:p w:rsidR="006C7D17" w:rsidRPr="001125CA" w:rsidRDefault="006C7D17" w:rsidP="006C7D17">
      <w:pPr>
        <w:pStyle w:val="Default"/>
        <w:rPr>
          <w:rFonts w:ascii="Calibri" w:hAnsi="Calibri" w:cs="Calibri"/>
          <w:color w:val="auto"/>
          <w:sz w:val="22"/>
          <w:szCs w:val="22"/>
        </w:rPr>
      </w:pPr>
      <w:r w:rsidRPr="001125CA">
        <w:rPr>
          <w:rFonts w:ascii="Calibri" w:hAnsi="Calibri" w:cs="Calibri"/>
          <w:color w:val="auto"/>
          <w:sz w:val="22"/>
          <w:szCs w:val="22"/>
        </w:rPr>
        <w:t>Barnehagelov</w:t>
      </w:r>
      <w:r w:rsidR="00124DA3" w:rsidRPr="001125CA">
        <w:rPr>
          <w:rFonts w:ascii="Calibri" w:hAnsi="Calibri" w:cs="Calibri"/>
          <w:color w:val="auto"/>
          <w:sz w:val="22"/>
          <w:szCs w:val="22"/>
        </w:rPr>
        <w:t xml:space="preserve">a </w:t>
      </w:r>
      <w:r w:rsidRPr="001125CA">
        <w:rPr>
          <w:rFonts w:ascii="Calibri" w:hAnsi="Calibri" w:cs="Calibri"/>
          <w:color w:val="auto"/>
          <w:sz w:val="22"/>
          <w:szCs w:val="22"/>
        </w:rPr>
        <w:t>§ 2, tredje ledd, stiller krav til at barnehagen skal tilpass</w:t>
      </w:r>
      <w:r w:rsidR="00124DA3" w:rsidRPr="001125CA">
        <w:rPr>
          <w:rFonts w:ascii="Calibri" w:hAnsi="Calibri" w:cs="Calibri"/>
          <w:color w:val="auto"/>
          <w:sz w:val="22"/>
          <w:szCs w:val="22"/>
        </w:rPr>
        <w:t>a</w:t>
      </w:r>
      <w:r w:rsidRPr="001125CA">
        <w:rPr>
          <w:rFonts w:ascii="Calibri" w:hAnsi="Calibri" w:cs="Calibri"/>
          <w:color w:val="auto"/>
          <w:sz w:val="22"/>
          <w:szCs w:val="22"/>
        </w:rPr>
        <w:t xml:space="preserve"> tilb</w:t>
      </w:r>
      <w:r w:rsidR="00124DA3" w:rsidRPr="001125CA">
        <w:rPr>
          <w:rFonts w:ascii="Calibri" w:hAnsi="Calibri" w:cs="Calibri"/>
          <w:color w:val="auto"/>
          <w:sz w:val="22"/>
          <w:szCs w:val="22"/>
        </w:rPr>
        <w:t>o</w:t>
      </w:r>
      <w:r w:rsidRPr="001125CA">
        <w:rPr>
          <w:rFonts w:ascii="Calibri" w:hAnsi="Calibri" w:cs="Calibri"/>
          <w:color w:val="auto"/>
          <w:sz w:val="22"/>
          <w:szCs w:val="22"/>
        </w:rPr>
        <w:t>det blant ann</w:t>
      </w:r>
      <w:r w:rsidR="00124DA3" w:rsidRPr="001125CA">
        <w:rPr>
          <w:rFonts w:ascii="Calibri" w:hAnsi="Calibri" w:cs="Calibri"/>
          <w:color w:val="auto"/>
          <w:sz w:val="22"/>
          <w:szCs w:val="22"/>
        </w:rPr>
        <w:t>a</w:t>
      </w:r>
      <w:r w:rsidRPr="001125CA">
        <w:rPr>
          <w:rFonts w:ascii="Calibri" w:hAnsi="Calibri" w:cs="Calibri"/>
          <w:color w:val="auto"/>
          <w:sz w:val="22"/>
          <w:szCs w:val="22"/>
        </w:rPr>
        <w:t xml:space="preserve"> ut fr</w:t>
      </w:r>
      <w:r w:rsidR="00124DA3" w:rsidRPr="001125CA">
        <w:rPr>
          <w:rFonts w:ascii="Calibri" w:hAnsi="Calibri" w:cs="Calibri"/>
          <w:color w:val="auto"/>
          <w:sz w:val="22"/>
          <w:szCs w:val="22"/>
        </w:rPr>
        <w:t>å</w:t>
      </w:r>
      <w:r w:rsidRPr="001125CA">
        <w:rPr>
          <w:rFonts w:ascii="Calibri" w:hAnsi="Calibri" w:cs="Calibri"/>
          <w:color w:val="auto"/>
          <w:sz w:val="22"/>
          <w:szCs w:val="22"/>
        </w:rPr>
        <w:t xml:space="preserve"> </w:t>
      </w:r>
    </w:p>
    <w:p w:rsidR="006C7D17" w:rsidRDefault="00D7556D" w:rsidP="00EC0EB8">
      <w:pPr>
        <w:pStyle w:val="Default"/>
        <w:spacing w:after="240"/>
        <w:rPr>
          <w:rFonts w:ascii="Calibri" w:hAnsi="Calibri" w:cs="Calibri"/>
          <w:color w:val="auto"/>
          <w:sz w:val="22"/>
          <w:szCs w:val="22"/>
        </w:rPr>
      </w:pPr>
      <w:r w:rsidRPr="001125CA">
        <w:rPr>
          <w:rFonts w:ascii="Calibri" w:hAnsi="Calibri" w:cs="Calibri"/>
          <w:color w:val="auto"/>
          <w:sz w:val="22"/>
          <w:szCs w:val="22"/>
        </w:rPr>
        <w:t>barnet sin alder</w:t>
      </w:r>
      <w:r w:rsidR="006C7D17" w:rsidRPr="001125CA">
        <w:rPr>
          <w:rFonts w:ascii="Calibri" w:hAnsi="Calibri" w:cs="Calibri"/>
          <w:color w:val="auto"/>
          <w:sz w:val="22"/>
          <w:szCs w:val="22"/>
        </w:rPr>
        <w:t xml:space="preserve"> og</w:t>
      </w:r>
      <w:r w:rsidRPr="001125CA">
        <w:rPr>
          <w:rFonts w:ascii="Calibri" w:hAnsi="Calibri" w:cs="Calibri"/>
          <w:color w:val="auto"/>
          <w:sz w:val="22"/>
          <w:szCs w:val="22"/>
        </w:rPr>
        <w:t xml:space="preserve"> </w:t>
      </w:r>
      <w:r w:rsidR="006C7D17" w:rsidRPr="001125CA">
        <w:rPr>
          <w:rFonts w:ascii="Calibri" w:hAnsi="Calibri" w:cs="Calibri"/>
          <w:color w:val="auto"/>
          <w:sz w:val="22"/>
          <w:szCs w:val="22"/>
        </w:rPr>
        <w:t xml:space="preserve">funksjonsnivå. Dette </w:t>
      </w:r>
      <w:r w:rsidRPr="001125CA">
        <w:rPr>
          <w:rFonts w:ascii="Calibri" w:hAnsi="Calibri" w:cs="Calibri"/>
          <w:color w:val="auto"/>
          <w:sz w:val="22"/>
          <w:szCs w:val="22"/>
        </w:rPr>
        <w:t>tyder</w:t>
      </w:r>
      <w:r w:rsidR="006C7D17" w:rsidRPr="001125CA">
        <w:rPr>
          <w:rFonts w:ascii="Calibri" w:hAnsi="Calibri" w:cs="Calibri"/>
          <w:color w:val="auto"/>
          <w:sz w:val="22"/>
          <w:szCs w:val="22"/>
        </w:rPr>
        <w:t xml:space="preserve"> at barnehage</w:t>
      </w:r>
      <w:r w:rsidRPr="001125CA">
        <w:rPr>
          <w:rFonts w:ascii="Calibri" w:hAnsi="Calibri" w:cs="Calibri"/>
          <w:color w:val="auto"/>
          <w:sz w:val="22"/>
          <w:szCs w:val="22"/>
        </w:rPr>
        <w:t>eigar</w:t>
      </w:r>
      <w:r w:rsidR="006C7D17" w:rsidRPr="001125CA">
        <w:rPr>
          <w:rFonts w:ascii="Calibri" w:hAnsi="Calibri" w:cs="Calibri"/>
          <w:color w:val="auto"/>
          <w:sz w:val="22"/>
          <w:szCs w:val="22"/>
        </w:rPr>
        <w:t xml:space="preserve"> har ansvar for å </w:t>
      </w:r>
      <w:r w:rsidRPr="001125CA">
        <w:rPr>
          <w:rFonts w:ascii="Calibri" w:hAnsi="Calibri" w:cs="Calibri"/>
          <w:color w:val="auto"/>
          <w:sz w:val="22"/>
          <w:szCs w:val="22"/>
        </w:rPr>
        <w:t>sjå</w:t>
      </w:r>
      <w:r w:rsidR="006C7D17" w:rsidRPr="001125CA">
        <w:rPr>
          <w:rFonts w:ascii="Calibri" w:hAnsi="Calibri" w:cs="Calibri"/>
          <w:color w:val="auto"/>
          <w:sz w:val="22"/>
          <w:szCs w:val="22"/>
        </w:rPr>
        <w:t xml:space="preserve"> til at også b</w:t>
      </w:r>
      <w:r w:rsidRPr="001125CA">
        <w:rPr>
          <w:rFonts w:ascii="Calibri" w:hAnsi="Calibri" w:cs="Calibri"/>
          <w:color w:val="auto"/>
          <w:sz w:val="22"/>
          <w:szCs w:val="22"/>
        </w:rPr>
        <w:t>o</w:t>
      </w:r>
      <w:r w:rsidR="006C7D17" w:rsidRPr="001125CA">
        <w:rPr>
          <w:rFonts w:ascii="Calibri" w:hAnsi="Calibri" w:cs="Calibri"/>
          <w:color w:val="auto"/>
          <w:sz w:val="22"/>
          <w:szCs w:val="22"/>
        </w:rPr>
        <w:t>rn med neds</w:t>
      </w:r>
      <w:r w:rsidRPr="001125CA">
        <w:rPr>
          <w:rFonts w:ascii="Calibri" w:hAnsi="Calibri" w:cs="Calibri"/>
          <w:color w:val="auto"/>
          <w:sz w:val="22"/>
          <w:szCs w:val="22"/>
        </w:rPr>
        <w:t>e</w:t>
      </w:r>
      <w:r w:rsidR="006C7D17" w:rsidRPr="001125CA">
        <w:rPr>
          <w:rFonts w:ascii="Calibri" w:hAnsi="Calibri" w:cs="Calibri"/>
          <w:color w:val="auto"/>
          <w:sz w:val="22"/>
          <w:szCs w:val="22"/>
        </w:rPr>
        <w:t>tt funksjonsevne får e</w:t>
      </w:r>
      <w:r w:rsidRPr="001125CA">
        <w:rPr>
          <w:rFonts w:ascii="Calibri" w:hAnsi="Calibri" w:cs="Calibri"/>
          <w:color w:val="auto"/>
          <w:sz w:val="22"/>
          <w:szCs w:val="22"/>
        </w:rPr>
        <w:t>i</w:t>
      </w:r>
      <w:r w:rsidR="006C7D17" w:rsidRPr="001125CA">
        <w:rPr>
          <w:rFonts w:ascii="Calibri" w:hAnsi="Calibri" w:cs="Calibri"/>
          <w:color w:val="auto"/>
          <w:sz w:val="22"/>
          <w:szCs w:val="22"/>
        </w:rPr>
        <w:t>t individuelt barnehagetilb</w:t>
      </w:r>
      <w:r w:rsidRPr="001125CA">
        <w:rPr>
          <w:rFonts w:ascii="Calibri" w:hAnsi="Calibri" w:cs="Calibri"/>
          <w:color w:val="auto"/>
          <w:sz w:val="22"/>
          <w:szCs w:val="22"/>
        </w:rPr>
        <w:t>o</w:t>
      </w:r>
      <w:r w:rsidR="006C7D17" w:rsidRPr="001125CA">
        <w:rPr>
          <w:rFonts w:ascii="Calibri" w:hAnsi="Calibri" w:cs="Calibri"/>
          <w:color w:val="auto"/>
          <w:sz w:val="22"/>
          <w:szCs w:val="22"/>
        </w:rPr>
        <w:t>d i tråd med lov</w:t>
      </w:r>
      <w:r w:rsidRPr="001125CA">
        <w:rPr>
          <w:rFonts w:ascii="Calibri" w:hAnsi="Calibri" w:cs="Calibri"/>
          <w:color w:val="auto"/>
          <w:sz w:val="22"/>
          <w:szCs w:val="22"/>
        </w:rPr>
        <w:t>a</w:t>
      </w:r>
      <w:r w:rsidR="006C7D17" w:rsidRPr="001125CA">
        <w:rPr>
          <w:rFonts w:ascii="Calibri" w:hAnsi="Calibri" w:cs="Calibri"/>
          <w:color w:val="auto"/>
          <w:sz w:val="22"/>
          <w:szCs w:val="22"/>
        </w:rPr>
        <w:t xml:space="preserve">. </w:t>
      </w:r>
      <w:r w:rsidR="001125CA" w:rsidRPr="00EC0EB8">
        <w:rPr>
          <w:rFonts w:ascii="Calibri" w:hAnsi="Calibri" w:cs="Calibri"/>
          <w:color w:val="auto"/>
          <w:sz w:val="22"/>
          <w:szCs w:val="22"/>
        </w:rPr>
        <w:t>Ansvaret barnehageeigar har</w:t>
      </w:r>
      <w:r w:rsidR="006C7D17" w:rsidRPr="00EC0EB8">
        <w:rPr>
          <w:rFonts w:ascii="Calibri" w:hAnsi="Calibri" w:cs="Calibri"/>
          <w:color w:val="auto"/>
          <w:sz w:val="22"/>
          <w:szCs w:val="22"/>
        </w:rPr>
        <w:t xml:space="preserve"> er likevel </w:t>
      </w:r>
      <w:r w:rsidR="00EC0EB8" w:rsidRPr="00EC0EB8">
        <w:rPr>
          <w:rFonts w:ascii="Calibri" w:hAnsi="Calibri" w:cs="Calibri"/>
          <w:color w:val="auto"/>
          <w:sz w:val="22"/>
          <w:szCs w:val="22"/>
        </w:rPr>
        <w:t>avgrensa</w:t>
      </w:r>
      <w:r w:rsidR="006C7D17" w:rsidRPr="00EC0EB8">
        <w:rPr>
          <w:rFonts w:ascii="Calibri" w:hAnsi="Calibri" w:cs="Calibri"/>
          <w:color w:val="auto"/>
          <w:sz w:val="22"/>
          <w:szCs w:val="22"/>
        </w:rPr>
        <w:t xml:space="preserve"> til </w:t>
      </w:r>
      <w:r w:rsidR="00EC0EB8" w:rsidRPr="00EC0EB8">
        <w:rPr>
          <w:rFonts w:ascii="Calibri" w:hAnsi="Calibri" w:cs="Calibri"/>
          <w:color w:val="auto"/>
          <w:sz w:val="22"/>
          <w:szCs w:val="22"/>
        </w:rPr>
        <w:t>kva</w:t>
      </w:r>
      <w:r w:rsidR="006C7D17" w:rsidRPr="00EC0EB8">
        <w:rPr>
          <w:rFonts w:ascii="Calibri" w:hAnsi="Calibri" w:cs="Calibri"/>
          <w:color w:val="auto"/>
          <w:sz w:val="22"/>
          <w:szCs w:val="22"/>
        </w:rPr>
        <w:t xml:space="preserve"> barnehagen kan </w:t>
      </w:r>
      <w:r w:rsidR="00EC0EB8" w:rsidRPr="00EC0EB8">
        <w:rPr>
          <w:rFonts w:ascii="Calibri" w:hAnsi="Calibri" w:cs="Calibri"/>
          <w:color w:val="auto"/>
          <w:sz w:val="22"/>
          <w:szCs w:val="22"/>
        </w:rPr>
        <w:t>gjera</w:t>
      </w:r>
      <w:r w:rsidR="006C7D17" w:rsidRPr="00EC0EB8">
        <w:rPr>
          <w:rFonts w:ascii="Calibri" w:hAnsi="Calibri" w:cs="Calibri"/>
          <w:color w:val="auto"/>
          <w:sz w:val="22"/>
          <w:szCs w:val="22"/>
        </w:rPr>
        <w:t xml:space="preserve"> inn</w:t>
      </w:r>
      <w:r w:rsidR="00EC0EB8" w:rsidRPr="00EC0EB8">
        <w:rPr>
          <w:rFonts w:ascii="Calibri" w:hAnsi="Calibri" w:cs="Calibri"/>
          <w:color w:val="auto"/>
          <w:sz w:val="22"/>
          <w:szCs w:val="22"/>
        </w:rPr>
        <w:t>a</w:t>
      </w:r>
      <w:r w:rsidR="006C7D17" w:rsidRPr="00EC0EB8">
        <w:rPr>
          <w:rFonts w:ascii="Calibri" w:hAnsi="Calibri" w:cs="Calibri"/>
          <w:color w:val="auto"/>
          <w:sz w:val="22"/>
          <w:szCs w:val="22"/>
        </w:rPr>
        <w:t>nfor de</w:t>
      </w:r>
      <w:r w:rsidR="00EC0EB8" w:rsidRPr="00EC0EB8">
        <w:rPr>
          <w:rFonts w:ascii="Calibri" w:hAnsi="Calibri" w:cs="Calibri"/>
          <w:color w:val="auto"/>
          <w:sz w:val="22"/>
          <w:szCs w:val="22"/>
        </w:rPr>
        <w:t>i</w:t>
      </w:r>
      <w:r w:rsidR="006C7D17" w:rsidRPr="00EC0EB8">
        <w:rPr>
          <w:rFonts w:ascii="Calibri" w:hAnsi="Calibri" w:cs="Calibri"/>
          <w:color w:val="auto"/>
          <w:sz w:val="22"/>
          <w:szCs w:val="22"/>
        </w:rPr>
        <w:t xml:space="preserve"> ordinære rammene.</w:t>
      </w:r>
    </w:p>
    <w:p w:rsidR="00AD3268" w:rsidRPr="008A5756" w:rsidRDefault="00AD3268" w:rsidP="00EC0EB8">
      <w:pPr>
        <w:pStyle w:val="Default"/>
        <w:spacing w:after="240"/>
        <w:rPr>
          <w:rFonts w:asciiTheme="minorHAnsi" w:hAnsiTheme="minorHAnsi"/>
          <w:i/>
          <w:sz w:val="22"/>
          <w:szCs w:val="22"/>
        </w:rPr>
      </w:pPr>
      <w:r w:rsidRPr="00AD3268">
        <w:rPr>
          <w:rFonts w:asciiTheme="minorHAnsi" w:hAnsiTheme="minorHAnsi"/>
          <w:sz w:val="22"/>
          <w:szCs w:val="22"/>
        </w:rPr>
        <w:t xml:space="preserve">Rammeplanen seier at barnehagen skal </w:t>
      </w:r>
      <w:r w:rsidRPr="008A5756">
        <w:rPr>
          <w:rFonts w:asciiTheme="minorHAnsi" w:hAnsiTheme="minorHAnsi"/>
          <w:i/>
          <w:sz w:val="22"/>
          <w:szCs w:val="22"/>
        </w:rPr>
        <w:t>sørgje for at barn som treng ekstra støtte, tidleg får den sosiale, pedagogiske og/eller fysiske tilrettelegginga som er nødvendig for å gi barnet eit inkluderande og likeverdig tilbod</w:t>
      </w:r>
      <w:r w:rsidRPr="00AD3268">
        <w:rPr>
          <w:rFonts w:asciiTheme="minorHAnsi" w:hAnsiTheme="minorHAnsi"/>
          <w:sz w:val="22"/>
          <w:szCs w:val="22"/>
        </w:rPr>
        <w:t xml:space="preserve">. </w:t>
      </w:r>
      <w:r w:rsidR="00A573AF">
        <w:rPr>
          <w:rFonts w:asciiTheme="minorHAnsi" w:hAnsiTheme="minorHAnsi"/>
          <w:sz w:val="22"/>
          <w:szCs w:val="22"/>
        </w:rPr>
        <w:br/>
      </w:r>
      <w:r w:rsidRPr="00AD3268">
        <w:rPr>
          <w:rFonts w:asciiTheme="minorHAnsi" w:hAnsiTheme="minorHAnsi"/>
          <w:sz w:val="22"/>
          <w:szCs w:val="22"/>
        </w:rPr>
        <w:lastRenderedPageBreak/>
        <w:t xml:space="preserve">Det står vidare at barnehagen </w:t>
      </w:r>
      <w:r w:rsidRPr="008A5756">
        <w:rPr>
          <w:rFonts w:asciiTheme="minorHAnsi" w:hAnsiTheme="minorHAnsi"/>
          <w:i/>
          <w:sz w:val="22"/>
          <w:szCs w:val="22"/>
        </w:rPr>
        <w:t>skal tilpasse det allmennpedagogiske tilbodet etter behova og føresetnadene til barna, også når barn har behov for ekstra støtte i kortare eller lengre periodar.</w:t>
      </w:r>
    </w:p>
    <w:p w:rsidR="0095671E" w:rsidRDefault="008D30DF" w:rsidP="00EC0EB8">
      <w:pPr>
        <w:pStyle w:val="Default"/>
        <w:spacing w:after="240"/>
        <w:rPr>
          <w:rFonts w:asciiTheme="minorHAnsi" w:hAnsiTheme="minorHAnsi"/>
          <w:sz w:val="22"/>
          <w:szCs w:val="22"/>
        </w:rPr>
      </w:pPr>
      <w:r w:rsidRPr="008A5756">
        <w:rPr>
          <w:rFonts w:asciiTheme="minorHAnsi" w:hAnsiTheme="minorHAnsi"/>
          <w:i/>
          <w:sz w:val="22"/>
          <w:szCs w:val="22"/>
        </w:rPr>
        <w:t>Barnehagen skal sørgje for at barn som treng ekstra støtte, tidleg får den sosiale, pedagogiske og/eller fysiske tilrettelegginga som er nødvendig for å gi barnet eit inkluderande og likeverdig tilbod. Tilrettelegginga skal vurderast undervegs og justerast i tråd med behova og utviklinga til barnet</w:t>
      </w:r>
      <w:r w:rsidRPr="008D30DF">
        <w:rPr>
          <w:rFonts w:asciiTheme="minorHAnsi" w:hAnsiTheme="minorHAnsi"/>
          <w:sz w:val="22"/>
          <w:szCs w:val="22"/>
        </w:rPr>
        <w:t>.</w:t>
      </w:r>
    </w:p>
    <w:p w:rsidR="008D30DF" w:rsidRPr="008D30DF" w:rsidRDefault="008D30DF" w:rsidP="00EC0EB8">
      <w:pPr>
        <w:pStyle w:val="Default"/>
        <w:spacing w:after="240"/>
        <w:rPr>
          <w:rFonts w:asciiTheme="minorHAnsi" w:hAnsiTheme="minorHAnsi" w:cs="Calibri"/>
          <w:color w:val="auto"/>
          <w:sz w:val="22"/>
          <w:szCs w:val="22"/>
        </w:rPr>
      </w:pPr>
      <w:r w:rsidRPr="008D30DF">
        <w:rPr>
          <w:rFonts w:asciiTheme="minorHAnsi" w:hAnsiTheme="minorHAnsi"/>
          <w:sz w:val="22"/>
          <w:szCs w:val="22"/>
        </w:rPr>
        <w:t>Barnehageeigar har dermed eit sjølvstendig ansvar for at også b</w:t>
      </w:r>
      <w:r w:rsidR="0095671E">
        <w:rPr>
          <w:rFonts w:asciiTheme="minorHAnsi" w:hAnsiTheme="minorHAnsi"/>
          <w:sz w:val="22"/>
          <w:szCs w:val="22"/>
        </w:rPr>
        <w:t>o</w:t>
      </w:r>
      <w:r w:rsidRPr="008D30DF">
        <w:rPr>
          <w:rFonts w:asciiTheme="minorHAnsi" w:hAnsiTheme="minorHAnsi"/>
          <w:sz w:val="22"/>
          <w:szCs w:val="22"/>
        </w:rPr>
        <w:t>rn med nedsett funksjonsevne får eit barnehagetilbod som er i tråd med lova. Men ansvaret til barnehageeigar er avgrensa til kva barnehagen kan gjera innanfor det ordinære tilbodet.</w:t>
      </w:r>
    </w:p>
    <w:p w:rsidR="006C7D17" w:rsidRPr="00F2471E" w:rsidRDefault="006C7D17" w:rsidP="00F2471E">
      <w:pPr>
        <w:pStyle w:val="Overskrift2"/>
        <w:rPr>
          <w:b/>
        </w:rPr>
      </w:pPr>
      <w:r w:rsidRPr="00F2471E">
        <w:rPr>
          <w:b/>
        </w:rPr>
        <w:t>KOMMUNEN</w:t>
      </w:r>
      <w:r w:rsidR="00115D90" w:rsidRPr="00F2471E">
        <w:rPr>
          <w:b/>
        </w:rPr>
        <w:t xml:space="preserve"> SI</w:t>
      </w:r>
      <w:r w:rsidRPr="00F2471E">
        <w:rPr>
          <w:b/>
        </w:rPr>
        <w:t xml:space="preserve"> PLIKT</w:t>
      </w:r>
    </w:p>
    <w:p w:rsidR="00AB7512" w:rsidRDefault="0095671E" w:rsidP="006D7EC8">
      <w:pPr>
        <w:pStyle w:val="Default"/>
        <w:spacing w:after="240"/>
        <w:rPr>
          <w:rFonts w:asciiTheme="minorHAnsi" w:hAnsiTheme="minorHAnsi"/>
          <w:sz w:val="22"/>
          <w:szCs w:val="22"/>
        </w:rPr>
      </w:pPr>
      <w:r w:rsidRPr="00AB7512">
        <w:rPr>
          <w:rFonts w:asciiTheme="minorHAnsi" w:hAnsiTheme="minorHAnsi"/>
          <w:sz w:val="22"/>
          <w:szCs w:val="22"/>
        </w:rPr>
        <w:t xml:space="preserve">Kommunen si plikt til å </w:t>
      </w:r>
      <w:r w:rsidR="00AB7512">
        <w:rPr>
          <w:rFonts w:asciiTheme="minorHAnsi" w:hAnsiTheme="minorHAnsi"/>
          <w:sz w:val="22"/>
          <w:szCs w:val="22"/>
        </w:rPr>
        <w:t>leggja til rette</w:t>
      </w:r>
      <w:r w:rsidRPr="00AB7512">
        <w:rPr>
          <w:rFonts w:asciiTheme="minorHAnsi" w:hAnsiTheme="minorHAnsi"/>
          <w:sz w:val="22"/>
          <w:szCs w:val="22"/>
        </w:rPr>
        <w:t xml:space="preserve"> barnehagetilbodet gjeld der behovet for tilrettelegging er større enn det som barnehageeigar kan gjera innanfor det ordinære tilbodet. </w:t>
      </w:r>
    </w:p>
    <w:p w:rsidR="002A3C03" w:rsidRDefault="0095671E" w:rsidP="006D7EC8">
      <w:pPr>
        <w:pStyle w:val="Default"/>
        <w:spacing w:after="240"/>
        <w:rPr>
          <w:rFonts w:asciiTheme="minorHAnsi" w:hAnsiTheme="minorHAnsi"/>
          <w:sz w:val="22"/>
          <w:szCs w:val="22"/>
        </w:rPr>
      </w:pPr>
      <w:r w:rsidRPr="00AB7512">
        <w:rPr>
          <w:rFonts w:asciiTheme="minorHAnsi" w:hAnsiTheme="minorHAnsi"/>
          <w:sz w:val="22"/>
          <w:szCs w:val="22"/>
        </w:rPr>
        <w:t xml:space="preserve">Kommunen må vurdera om barnehagen sin samla kompetanse, bemanning, fysiske utforming, med meir er tilstrekkeleg til å gje barnet eit eigna individuelt barnehagetilbod i samsvar med barnehagelova og rammeplanen. </w:t>
      </w:r>
    </w:p>
    <w:p w:rsidR="002A3C03" w:rsidRDefault="0095671E" w:rsidP="006D7EC8">
      <w:pPr>
        <w:pStyle w:val="Default"/>
        <w:spacing w:after="240"/>
        <w:rPr>
          <w:rFonts w:asciiTheme="minorHAnsi" w:hAnsiTheme="minorHAnsi"/>
          <w:sz w:val="22"/>
          <w:szCs w:val="22"/>
        </w:rPr>
      </w:pPr>
      <w:r w:rsidRPr="00AB7512">
        <w:rPr>
          <w:rFonts w:asciiTheme="minorHAnsi" w:hAnsiTheme="minorHAnsi"/>
          <w:sz w:val="22"/>
          <w:szCs w:val="22"/>
        </w:rPr>
        <w:t xml:space="preserve">Kommunen må vidare gjera ei konkret og individuell vurdering av barnehagetilbodet, barnet si funksjonsevne, tilpassingsbehov og korleis barnehagetilbodet kan </w:t>
      </w:r>
      <w:r w:rsidR="002A3C03">
        <w:rPr>
          <w:rFonts w:asciiTheme="minorHAnsi" w:hAnsiTheme="minorHAnsi"/>
          <w:sz w:val="22"/>
          <w:szCs w:val="22"/>
        </w:rPr>
        <w:t>leggjast til rette</w:t>
      </w:r>
      <w:r w:rsidRPr="00AB7512">
        <w:rPr>
          <w:rFonts w:asciiTheme="minorHAnsi" w:hAnsiTheme="minorHAnsi"/>
          <w:sz w:val="22"/>
          <w:szCs w:val="22"/>
        </w:rPr>
        <w:t xml:space="preserve"> i tråd med barnet sitt behov. I vurderinga skal barnet sitt beste vera eit grunnleggjande omsyn. </w:t>
      </w:r>
    </w:p>
    <w:p w:rsidR="002335CD" w:rsidRDefault="0095671E" w:rsidP="006D7EC8">
      <w:pPr>
        <w:pStyle w:val="Default"/>
        <w:spacing w:after="240"/>
        <w:rPr>
          <w:rFonts w:asciiTheme="minorHAnsi" w:hAnsiTheme="minorHAnsi"/>
          <w:sz w:val="22"/>
          <w:szCs w:val="22"/>
        </w:rPr>
      </w:pPr>
      <w:r w:rsidRPr="00AB7512">
        <w:rPr>
          <w:rFonts w:asciiTheme="minorHAnsi" w:hAnsiTheme="minorHAnsi"/>
          <w:sz w:val="22"/>
          <w:szCs w:val="22"/>
        </w:rPr>
        <w:t>Kommunen har plikt til å fanga opp b</w:t>
      </w:r>
      <w:r w:rsidR="00045614">
        <w:rPr>
          <w:rFonts w:asciiTheme="minorHAnsi" w:hAnsiTheme="minorHAnsi"/>
          <w:sz w:val="22"/>
          <w:szCs w:val="22"/>
        </w:rPr>
        <w:t>o</w:t>
      </w:r>
      <w:r w:rsidRPr="00AB7512">
        <w:rPr>
          <w:rFonts w:asciiTheme="minorHAnsi" w:hAnsiTheme="minorHAnsi"/>
          <w:sz w:val="22"/>
          <w:szCs w:val="22"/>
        </w:rPr>
        <w:t>rn som kan ha rett på tilrettelegg</w:t>
      </w:r>
      <w:r w:rsidR="002335CD">
        <w:rPr>
          <w:rFonts w:asciiTheme="minorHAnsi" w:hAnsiTheme="minorHAnsi"/>
          <w:sz w:val="22"/>
          <w:szCs w:val="22"/>
        </w:rPr>
        <w:t>j</w:t>
      </w:r>
      <w:r w:rsidRPr="00AB7512">
        <w:rPr>
          <w:rFonts w:asciiTheme="minorHAnsi" w:hAnsiTheme="minorHAnsi"/>
          <w:sz w:val="22"/>
          <w:szCs w:val="22"/>
        </w:rPr>
        <w:t xml:space="preserve">ing. Helsestasjonstenesta, tilsette i barnehage og føresette bidreg med dette gjennom melding til kommunen. </w:t>
      </w:r>
    </w:p>
    <w:p w:rsidR="00C900D7" w:rsidRDefault="0095671E" w:rsidP="006D7EC8">
      <w:pPr>
        <w:pStyle w:val="Default"/>
        <w:spacing w:after="240"/>
        <w:rPr>
          <w:rFonts w:asciiTheme="minorHAnsi" w:hAnsiTheme="minorHAnsi"/>
          <w:sz w:val="22"/>
          <w:szCs w:val="22"/>
        </w:rPr>
      </w:pPr>
      <w:r w:rsidRPr="00AB7512">
        <w:rPr>
          <w:rFonts w:asciiTheme="minorHAnsi" w:hAnsiTheme="minorHAnsi"/>
          <w:sz w:val="22"/>
          <w:szCs w:val="22"/>
        </w:rPr>
        <w:t xml:space="preserve">Kommunen har ansvar for å fatta vedtak om individuelt tilrettelagt barnehagetilbod når informasjon om dette ligg føre og barnet er busett i kommunen. Vedtaket er eit </w:t>
      </w:r>
      <w:r w:rsidR="002335CD">
        <w:rPr>
          <w:rFonts w:asciiTheme="minorHAnsi" w:hAnsiTheme="minorHAnsi"/>
          <w:sz w:val="22"/>
          <w:szCs w:val="22"/>
        </w:rPr>
        <w:t>einskildvedtak</w:t>
      </w:r>
      <w:r w:rsidRPr="00AB7512">
        <w:rPr>
          <w:rFonts w:asciiTheme="minorHAnsi" w:hAnsiTheme="minorHAnsi"/>
          <w:sz w:val="22"/>
          <w:szCs w:val="22"/>
        </w:rPr>
        <w:t xml:space="preserve"> etter forvaltningslova, og føresette kan </w:t>
      </w:r>
      <w:r w:rsidR="002335CD">
        <w:rPr>
          <w:rFonts w:asciiTheme="minorHAnsi" w:hAnsiTheme="minorHAnsi"/>
          <w:sz w:val="22"/>
          <w:szCs w:val="22"/>
        </w:rPr>
        <w:t>klaga på</w:t>
      </w:r>
      <w:r w:rsidRPr="00AB7512">
        <w:rPr>
          <w:rFonts w:asciiTheme="minorHAnsi" w:hAnsiTheme="minorHAnsi"/>
          <w:sz w:val="22"/>
          <w:szCs w:val="22"/>
        </w:rPr>
        <w:t xml:space="preserve"> vedtaket til Statsforvaltaren. </w:t>
      </w:r>
    </w:p>
    <w:p w:rsidR="00976F0E" w:rsidRPr="00F2471E" w:rsidRDefault="000C645E" w:rsidP="00F2471E">
      <w:pPr>
        <w:pStyle w:val="Overskrift2"/>
        <w:rPr>
          <w:b/>
        </w:rPr>
      </w:pPr>
      <w:r w:rsidRPr="00F2471E">
        <w:rPr>
          <w:b/>
        </w:rPr>
        <w:t>TILRETTELEGGJING ETTER BARNEHAGELOVA § 37</w:t>
      </w:r>
    </w:p>
    <w:p w:rsidR="006C7D17" w:rsidRPr="001E0957" w:rsidRDefault="006C7D17" w:rsidP="006C7D17">
      <w:pPr>
        <w:pStyle w:val="Default"/>
        <w:rPr>
          <w:rFonts w:ascii="Calibri" w:hAnsi="Calibri" w:cs="Calibri"/>
          <w:sz w:val="22"/>
          <w:szCs w:val="22"/>
        </w:rPr>
      </w:pPr>
      <w:r w:rsidRPr="001E0957">
        <w:rPr>
          <w:rFonts w:ascii="Calibri" w:hAnsi="Calibri" w:cs="Calibri"/>
          <w:sz w:val="22"/>
          <w:szCs w:val="22"/>
        </w:rPr>
        <w:t xml:space="preserve">For </w:t>
      </w:r>
      <w:r w:rsidR="00C63750">
        <w:rPr>
          <w:rFonts w:ascii="Calibri" w:hAnsi="Calibri" w:cs="Calibri"/>
          <w:sz w:val="22"/>
          <w:szCs w:val="22"/>
        </w:rPr>
        <w:t>at kommunen skal ha plikt til å leggja til rette</w:t>
      </w:r>
      <w:r w:rsidRPr="001E0957">
        <w:rPr>
          <w:rFonts w:ascii="Calibri" w:hAnsi="Calibri" w:cs="Calibri"/>
          <w:sz w:val="22"/>
          <w:szCs w:val="22"/>
        </w:rPr>
        <w:t xml:space="preserve"> etter </w:t>
      </w:r>
      <w:r w:rsidR="00615B8E">
        <w:rPr>
          <w:rFonts w:ascii="Calibri" w:hAnsi="Calibri" w:cs="Calibri"/>
          <w:sz w:val="22"/>
          <w:szCs w:val="22"/>
        </w:rPr>
        <w:t>b</w:t>
      </w:r>
      <w:r w:rsidRPr="001E0957">
        <w:rPr>
          <w:rFonts w:ascii="Calibri" w:hAnsi="Calibri" w:cs="Calibri"/>
          <w:sz w:val="22"/>
          <w:szCs w:val="22"/>
        </w:rPr>
        <w:t>arnehagelov</w:t>
      </w:r>
      <w:r w:rsidR="006D7EC8" w:rsidRPr="001E0957">
        <w:rPr>
          <w:rFonts w:ascii="Calibri" w:hAnsi="Calibri" w:cs="Calibri"/>
          <w:sz w:val="22"/>
          <w:szCs w:val="22"/>
        </w:rPr>
        <w:t>a</w:t>
      </w:r>
      <w:r w:rsidRPr="001E0957">
        <w:rPr>
          <w:rFonts w:ascii="Calibri" w:hAnsi="Calibri" w:cs="Calibri"/>
          <w:sz w:val="22"/>
          <w:szCs w:val="22"/>
        </w:rPr>
        <w:t xml:space="preserve"> § </w:t>
      </w:r>
      <w:r w:rsidR="001E7E9F" w:rsidRPr="001E0957">
        <w:rPr>
          <w:rFonts w:ascii="Calibri" w:hAnsi="Calibri" w:cs="Calibri"/>
          <w:sz w:val="22"/>
          <w:szCs w:val="22"/>
        </w:rPr>
        <w:t>37</w:t>
      </w:r>
      <w:r w:rsidRPr="001E0957">
        <w:rPr>
          <w:rFonts w:ascii="Calibri" w:hAnsi="Calibri" w:cs="Calibri"/>
          <w:sz w:val="22"/>
          <w:szCs w:val="22"/>
        </w:rPr>
        <w:t>, må barnet</w:t>
      </w:r>
      <w:r w:rsidR="001E7E9F" w:rsidRPr="001E0957">
        <w:rPr>
          <w:rFonts w:ascii="Calibri" w:hAnsi="Calibri" w:cs="Calibri"/>
          <w:sz w:val="22"/>
          <w:szCs w:val="22"/>
        </w:rPr>
        <w:t xml:space="preserve"> si</w:t>
      </w:r>
      <w:r w:rsidRPr="001E0957">
        <w:rPr>
          <w:rFonts w:ascii="Calibri" w:hAnsi="Calibri" w:cs="Calibri"/>
          <w:sz w:val="22"/>
          <w:szCs w:val="22"/>
        </w:rPr>
        <w:t xml:space="preserve"> </w:t>
      </w:r>
      <w:r w:rsidR="0090747B" w:rsidRPr="001E0957">
        <w:rPr>
          <w:rFonts w:ascii="Calibri" w:hAnsi="Calibri" w:cs="Calibri"/>
          <w:sz w:val="22"/>
          <w:szCs w:val="22"/>
        </w:rPr>
        <w:t>funksjons</w:t>
      </w:r>
      <w:r w:rsidR="009D72A5">
        <w:rPr>
          <w:rFonts w:ascii="Calibri" w:hAnsi="Calibri" w:cs="Calibri"/>
          <w:sz w:val="22"/>
          <w:szCs w:val="22"/>
        </w:rPr>
        <w:t>-</w:t>
      </w:r>
      <w:r w:rsidR="0090747B" w:rsidRPr="001E0957">
        <w:rPr>
          <w:rFonts w:ascii="Calibri" w:hAnsi="Calibri" w:cs="Calibri"/>
          <w:sz w:val="22"/>
          <w:szCs w:val="22"/>
        </w:rPr>
        <w:t>nedsetjing</w:t>
      </w:r>
      <w:r w:rsidRPr="001E0957">
        <w:rPr>
          <w:rFonts w:ascii="Calibri" w:hAnsi="Calibri" w:cs="Calibri"/>
          <w:sz w:val="22"/>
          <w:szCs w:val="22"/>
        </w:rPr>
        <w:t xml:space="preserve"> </w:t>
      </w:r>
      <w:r w:rsidR="001E7E9F" w:rsidRPr="001E0957">
        <w:rPr>
          <w:rFonts w:ascii="Calibri" w:hAnsi="Calibri" w:cs="Calibri"/>
          <w:sz w:val="22"/>
          <w:szCs w:val="22"/>
        </w:rPr>
        <w:t>vera</w:t>
      </w:r>
      <w:r w:rsidRPr="001E0957">
        <w:rPr>
          <w:rFonts w:ascii="Calibri" w:hAnsi="Calibri" w:cs="Calibri"/>
          <w:sz w:val="22"/>
          <w:szCs w:val="22"/>
        </w:rPr>
        <w:t xml:space="preserve"> av e</w:t>
      </w:r>
      <w:r w:rsidR="001E7E9F" w:rsidRPr="001E0957">
        <w:rPr>
          <w:rFonts w:ascii="Calibri" w:hAnsi="Calibri" w:cs="Calibri"/>
          <w:sz w:val="22"/>
          <w:szCs w:val="22"/>
        </w:rPr>
        <w:t>i</w:t>
      </w:r>
      <w:r w:rsidRPr="001E0957">
        <w:rPr>
          <w:rFonts w:ascii="Calibri" w:hAnsi="Calibri" w:cs="Calibri"/>
          <w:sz w:val="22"/>
          <w:szCs w:val="22"/>
        </w:rPr>
        <w:t xml:space="preserve">n slik art at det </w:t>
      </w:r>
      <w:r w:rsidR="001E7E9F" w:rsidRPr="001E0957">
        <w:rPr>
          <w:rFonts w:ascii="Calibri" w:hAnsi="Calibri" w:cs="Calibri"/>
          <w:sz w:val="22"/>
          <w:szCs w:val="22"/>
        </w:rPr>
        <w:t>vert kravd</w:t>
      </w:r>
      <w:r w:rsidRPr="001E0957">
        <w:rPr>
          <w:rFonts w:ascii="Calibri" w:hAnsi="Calibri" w:cs="Calibri"/>
          <w:sz w:val="22"/>
          <w:szCs w:val="22"/>
        </w:rPr>
        <w:t xml:space="preserve"> tilrettelegg</w:t>
      </w:r>
      <w:r w:rsidR="001E7E9F" w:rsidRPr="001E0957">
        <w:rPr>
          <w:rFonts w:ascii="Calibri" w:hAnsi="Calibri" w:cs="Calibri"/>
          <w:sz w:val="22"/>
          <w:szCs w:val="22"/>
        </w:rPr>
        <w:t>j</w:t>
      </w:r>
      <w:r w:rsidRPr="001E0957">
        <w:rPr>
          <w:rFonts w:ascii="Calibri" w:hAnsi="Calibri" w:cs="Calibri"/>
          <w:sz w:val="22"/>
          <w:szCs w:val="22"/>
        </w:rPr>
        <w:t>ing utover det som er inn</w:t>
      </w:r>
      <w:r w:rsidR="001E7E9F" w:rsidRPr="001E0957">
        <w:rPr>
          <w:rFonts w:ascii="Calibri" w:hAnsi="Calibri" w:cs="Calibri"/>
          <w:sz w:val="22"/>
          <w:szCs w:val="22"/>
        </w:rPr>
        <w:t>a</w:t>
      </w:r>
      <w:r w:rsidRPr="001E0957">
        <w:rPr>
          <w:rFonts w:ascii="Calibri" w:hAnsi="Calibri" w:cs="Calibri"/>
          <w:sz w:val="22"/>
          <w:szCs w:val="22"/>
        </w:rPr>
        <w:t xml:space="preserve">nfor </w:t>
      </w:r>
      <w:r w:rsidR="001E7E9F" w:rsidRPr="001E0957">
        <w:rPr>
          <w:rFonts w:ascii="Calibri" w:hAnsi="Calibri" w:cs="Calibri"/>
          <w:sz w:val="22"/>
          <w:szCs w:val="22"/>
        </w:rPr>
        <w:t xml:space="preserve">plikta </w:t>
      </w:r>
      <w:r w:rsidR="009D72A5">
        <w:rPr>
          <w:rFonts w:ascii="Calibri" w:hAnsi="Calibri" w:cs="Calibri"/>
          <w:sz w:val="22"/>
          <w:szCs w:val="22"/>
        </w:rPr>
        <w:t xml:space="preserve">til </w:t>
      </w:r>
      <w:r w:rsidR="001E7E9F" w:rsidRPr="001E0957">
        <w:rPr>
          <w:rFonts w:ascii="Calibri" w:hAnsi="Calibri" w:cs="Calibri"/>
          <w:sz w:val="22"/>
          <w:szCs w:val="22"/>
        </w:rPr>
        <w:t>barnehageeigar</w:t>
      </w:r>
      <w:r w:rsidRPr="001E0957">
        <w:rPr>
          <w:rFonts w:ascii="Calibri" w:hAnsi="Calibri" w:cs="Calibri"/>
          <w:sz w:val="22"/>
          <w:szCs w:val="22"/>
        </w:rPr>
        <w:t>.</w:t>
      </w:r>
    </w:p>
    <w:p w:rsidR="00187B87" w:rsidRDefault="006C7D17" w:rsidP="00187B87">
      <w:pPr>
        <w:pStyle w:val="Default"/>
        <w:spacing w:after="240"/>
        <w:rPr>
          <w:rFonts w:ascii="Calibri" w:hAnsi="Calibri" w:cs="Calibri"/>
          <w:sz w:val="22"/>
          <w:szCs w:val="22"/>
        </w:rPr>
      </w:pPr>
      <w:r w:rsidRPr="001E0957">
        <w:rPr>
          <w:rFonts w:ascii="Calibri" w:hAnsi="Calibri" w:cs="Calibri"/>
          <w:sz w:val="22"/>
          <w:szCs w:val="22"/>
        </w:rPr>
        <w:t>Kommunen</w:t>
      </w:r>
      <w:r w:rsidR="0090747B" w:rsidRPr="001E0957">
        <w:rPr>
          <w:rFonts w:ascii="Calibri" w:hAnsi="Calibri" w:cs="Calibri"/>
          <w:sz w:val="22"/>
          <w:szCs w:val="22"/>
        </w:rPr>
        <w:t xml:space="preserve"> si</w:t>
      </w:r>
      <w:r w:rsidRPr="001E0957">
        <w:rPr>
          <w:rFonts w:ascii="Calibri" w:hAnsi="Calibri" w:cs="Calibri"/>
          <w:sz w:val="22"/>
          <w:szCs w:val="22"/>
        </w:rPr>
        <w:t xml:space="preserve"> tilrettelegg</w:t>
      </w:r>
      <w:r w:rsidR="0090747B" w:rsidRPr="001E0957">
        <w:rPr>
          <w:rFonts w:ascii="Calibri" w:hAnsi="Calibri" w:cs="Calibri"/>
          <w:sz w:val="22"/>
          <w:szCs w:val="22"/>
        </w:rPr>
        <w:t>j</w:t>
      </w:r>
      <w:r w:rsidRPr="001E0957">
        <w:rPr>
          <w:rFonts w:ascii="Calibri" w:hAnsi="Calibri" w:cs="Calibri"/>
          <w:sz w:val="22"/>
          <w:szCs w:val="22"/>
        </w:rPr>
        <w:t xml:space="preserve">ingsplikt gjeld tiltak som er nødvendig for at barnet skal </w:t>
      </w:r>
      <w:r w:rsidR="0090747B" w:rsidRPr="001E0957">
        <w:rPr>
          <w:rFonts w:ascii="Calibri" w:hAnsi="Calibri" w:cs="Calibri"/>
          <w:sz w:val="22"/>
          <w:szCs w:val="22"/>
        </w:rPr>
        <w:t>gjera seg nytte</w:t>
      </w:r>
      <w:r w:rsidRPr="001E0957">
        <w:rPr>
          <w:rFonts w:ascii="Calibri" w:hAnsi="Calibri" w:cs="Calibri"/>
          <w:sz w:val="22"/>
          <w:szCs w:val="22"/>
        </w:rPr>
        <w:t xml:space="preserve"> seg av barnehageplassen.</w:t>
      </w:r>
    </w:p>
    <w:p w:rsidR="006C7D17" w:rsidRPr="001E0957" w:rsidRDefault="00303CAC" w:rsidP="00187B87">
      <w:pPr>
        <w:pStyle w:val="Default"/>
        <w:spacing w:after="240"/>
        <w:rPr>
          <w:rFonts w:ascii="Calibri" w:hAnsi="Calibri" w:cs="Calibri"/>
          <w:sz w:val="22"/>
          <w:szCs w:val="22"/>
        </w:rPr>
      </w:pPr>
      <w:r w:rsidRPr="001E0957">
        <w:rPr>
          <w:rFonts w:ascii="Calibri" w:hAnsi="Calibri" w:cs="Calibri"/>
          <w:sz w:val="22"/>
          <w:szCs w:val="22"/>
        </w:rPr>
        <w:t>Målsetjinga</w:t>
      </w:r>
      <w:r w:rsidR="006C7D17" w:rsidRPr="001E0957">
        <w:rPr>
          <w:rFonts w:ascii="Calibri" w:hAnsi="Calibri" w:cs="Calibri"/>
          <w:sz w:val="22"/>
          <w:szCs w:val="22"/>
        </w:rPr>
        <w:t xml:space="preserve"> med tilrettelegg</w:t>
      </w:r>
      <w:r w:rsidRPr="001E0957">
        <w:rPr>
          <w:rFonts w:ascii="Calibri" w:hAnsi="Calibri" w:cs="Calibri"/>
          <w:sz w:val="22"/>
          <w:szCs w:val="22"/>
        </w:rPr>
        <w:t>j</w:t>
      </w:r>
      <w:r w:rsidR="006C7D17" w:rsidRPr="001E0957">
        <w:rPr>
          <w:rFonts w:ascii="Calibri" w:hAnsi="Calibri" w:cs="Calibri"/>
          <w:sz w:val="22"/>
          <w:szCs w:val="22"/>
        </w:rPr>
        <w:t xml:space="preserve">ing etter § </w:t>
      </w:r>
      <w:r w:rsidRPr="001E0957">
        <w:rPr>
          <w:rFonts w:ascii="Calibri" w:hAnsi="Calibri" w:cs="Calibri"/>
          <w:sz w:val="22"/>
          <w:szCs w:val="22"/>
        </w:rPr>
        <w:t>37</w:t>
      </w:r>
      <w:r w:rsidR="006C7D17" w:rsidRPr="001E0957">
        <w:rPr>
          <w:rFonts w:ascii="Calibri" w:hAnsi="Calibri" w:cs="Calibri"/>
          <w:sz w:val="22"/>
          <w:szCs w:val="22"/>
        </w:rPr>
        <w:t xml:space="preserve"> er ikk</w:t>
      </w:r>
      <w:r w:rsidRPr="001E0957">
        <w:rPr>
          <w:rFonts w:ascii="Calibri" w:hAnsi="Calibri" w:cs="Calibri"/>
          <w:sz w:val="22"/>
          <w:szCs w:val="22"/>
        </w:rPr>
        <w:t>j</w:t>
      </w:r>
      <w:r w:rsidR="006C7D17" w:rsidRPr="001E0957">
        <w:rPr>
          <w:rFonts w:ascii="Calibri" w:hAnsi="Calibri" w:cs="Calibri"/>
          <w:sz w:val="22"/>
          <w:szCs w:val="22"/>
        </w:rPr>
        <w:t>e e</w:t>
      </w:r>
      <w:r w:rsidRPr="001E0957">
        <w:rPr>
          <w:rFonts w:ascii="Calibri" w:hAnsi="Calibri" w:cs="Calibri"/>
          <w:sz w:val="22"/>
          <w:szCs w:val="22"/>
        </w:rPr>
        <w:t>i</w:t>
      </w:r>
      <w:r w:rsidR="006C7D17" w:rsidRPr="001E0957">
        <w:rPr>
          <w:rFonts w:ascii="Calibri" w:hAnsi="Calibri" w:cs="Calibri"/>
          <w:sz w:val="22"/>
          <w:szCs w:val="22"/>
        </w:rPr>
        <w:t xml:space="preserve"> endring eller utvikling hos barnet, men det å bygg</w:t>
      </w:r>
      <w:r w:rsidR="00C76BAC" w:rsidRPr="001E0957">
        <w:rPr>
          <w:rFonts w:ascii="Calibri" w:hAnsi="Calibri" w:cs="Calibri"/>
          <w:sz w:val="22"/>
          <w:szCs w:val="22"/>
        </w:rPr>
        <w:t>ja</w:t>
      </w:r>
      <w:r w:rsidR="006C7D17" w:rsidRPr="001E0957">
        <w:rPr>
          <w:rFonts w:ascii="Calibri" w:hAnsi="Calibri" w:cs="Calibri"/>
          <w:sz w:val="22"/>
          <w:szCs w:val="22"/>
        </w:rPr>
        <w:t xml:space="preserve"> ned de</w:t>
      </w:r>
      <w:r w:rsidR="00C76BAC" w:rsidRPr="001E0957">
        <w:rPr>
          <w:rFonts w:ascii="Calibri" w:hAnsi="Calibri" w:cs="Calibri"/>
          <w:sz w:val="22"/>
          <w:szCs w:val="22"/>
        </w:rPr>
        <w:t>i</w:t>
      </w:r>
      <w:r w:rsidR="006C7D17" w:rsidRPr="001E0957">
        <w:rPr>
          <w:rFonts w:ascii="Calibri" w:hAnsi="Calibri" w:cs="Calibri"/>
          <w:sz w:val="22"/>
          <w:szCs w:val="22"/>
        </w:rPr>
        <w:t xml:space="preserve"> </w:t>
      </w:r>
      <w:r w:rsidR="00C76BAC" w:rsidRPr="001E0957">
        <w:rPr>
          <w:rFonts w:ascii="Calibri" w:hAnsi="Calibri" w:cs="Calibri"/>
          <w:sz w:val="22"/>
          <w:szCs w:val="22"/>
        </w:rPr>
        <w:t>barrierane</w:t>
      </w:r>
      <w:r w:rsidR="006C7D17" w:rsidRPr="001E0957">
        <w:rPr>
          <w:rFonts w:ascii="Calibri" w:hAnsi="Calibri" w:cs="Calibri"/>
          <w:sz w:val="22"/>
          <w:szCs w:val="22"/>
        </w:rPr>
        <w:t xml:space="preserve"> som gj</w:t>
      </w:r>
      <w:r w:rsidR="00C76BAC" w:rsidRPr="001E0957">
        <w:rPr>
          <w:rFonts w:ascii="Calibri" w:hAnsi="Calibri" w:cs="Calibri"/>
          <w:sz w:val="22"/>
          <w:szCs w:val="22"/>
        </w:rPr>
        <w:t>e</w:t>
      </w:r>
      <w:r w:rsidR="006C7D17" w:rsidRPr="001E0957">
        <w:rPr>
          <w:rFonts w:ascii="Calibri" w:hAnsi="Calibri" w:cs="Calibri"/>
          <w:sz w:val="22"/>
          <w:szCs w:val="22"/>
        </w:rPr>
        <w:t xml:space="preserve">r at barnet </w:t>
      </w:r>
      <w:r w:rsidR="00C76BAC" w:rsidRPr="001E0957">
        <w:rPr>
          <w:rFonts w:ascii="Calibri" w:hAnsi="Calibri" w:cs="Calibri"/>
          <w:sz w:val="22"/>
          <w:szCs w:val="22"/>
        </w:rPr>
        <w:t>ikkje</w:t>
      </w:r>
      <w:r w:rsidR="006C7D17" w:rsidRPr="001E0957">
        <w:rPr>
          <w:rFonts w:ascii="Calibri" w:hAnsi="Calibri" w:cs="Calibri"/>
          <w:sz w:val="22"/>
          <w:szCs w:val="22"/>
        </w:rPr>
        <w:t xml:space="preserve"> kan </w:t>
      </w:r>
      <w:r w:rsidR="00C76BAC" w:rsidRPr="001E0957">
        <w:rPr>
          <w:rFonts w:ascii="Calibri" w:hAnsi="Calibri" w:cs="Calibri"/>
          <w:sz w:val="22"/>
          <w:szCs w:val="22"/>
        </w:rPr>
        <w:t>gjera seg nytte av</w:t>
      </w:r>
      <w:r w:rsidR="006C7D17" w:rsidRPr="001E0957">
        <w:rPr>
          <w:rFonts w:ascii="Calibri" w:hAnsi="Calibri" w:cs="Calibri"/>
          <w:sz w:val="22"/>
          <w:szCs w:val="22"/>
        </w:rPr>
        <w:t xml:space="preserve"> </w:t>
      </w:r>
      <w:r w:rsidR="00C76BAC" w:rsidRPr="001E0957">
        <w:rPr>
          <w:rFonts w:ascii="Calibri" w:hAnsi="Calibri" w:cs="Calibri"/>
          <w:sz w:val="22"/>
          <w:szCs w:val="22"/>
        </w:rPr>
        <w:t>barnehagetilbodet</w:t>
      </w:r>
      <w:r w:rsidR="006C7D17" w:rsidRPr="001E0957">
        <w:rPr>
          <w:rFonts w:ascii="Calibri" w:hAnsi="Calibri" w:cs="Calibri"/>
          <w:sz w:val="22"/>
          <w:szCs w:val="22"/>
        </w:rPr>
        <w:t xml:space="preserve"> </w:t>
      </w:r>
      <w:r w:rsidR="00C76BAC" w:rsidRPr="001E0957">
        <w:rPr>
          <w:rFonts w:ascii="Calibri" w:hAnsi="Calibri" w:cs="Calibri"/>
          <w:sz w:val="22"/>
          <w:szCs w:val="22"/>
        </w:rPr>
        <w:t>til liks</w:t>
      </w:r>
      <w:r w:rsidR="006C7D17" w:rsidRPr="001E0957">
        <w:rPr>
          <w:rFonts w:ascii="Calibri" w:hAnsi="Calibri" w:cs="Calibri"/>
          <w:sz w:val="22"/>
          <w:szCs w:val="22"/>
        </w:rPr>
        <w:t xml:space="preserve"> med</w:t>
      </w:r>
      <w:r w:rsidR="00C76BAC" w:rsidRPr="001E0957">
        <w:rPr>
          <w:rFonts w:ascii="Calibri" w:hAnsi="Calibri" w:cs="Calibri"/>
          <w:sz w:val="22"/>
          <w:szCs w:val="22"/>
        </w:rPr>
        <w:t xml:space="preserve"> </w:t>
      </w:r>
      <w:r w:rsidR="006C7D17" w:rsidRPr="001E0957">
        <w:rPr>
          <w:rFonts w:ascii="Calibri" w:hAnsi="Calibri" w:cs="Calibri"/>
          <w:sz w:val="22"/>
          <w:szCs w:val="22"/>
        </w:rPr>
        <w:t>andre b</w:t>
      </w:r>
      <w:r w:rsidR="00C76BAC" w:rsidRPr="001E0957">
        <w:rPr>
          <w:rFonts w:ascii="Calibri" w:hAnsi="Calibri" w:cs="Calibri"/>
          <w:sz w:val="22"/>
          <w:szCs w:val="22"/>
        </w:rPr>
        <w:t>o</w:t>
      </w:r>
      <w:r w:rsidR="006C7D17" w:rsidRPr="001E0957">
        <w:rPr>
          <w:rFonts w:ascii="Calibri" w:hAnsi="Calibri" w:cs="Calibri"/>
          <w:sz w:val="22"/>
          <w:szCs w:val="22"/>
        </w:rPr>
        <w:t>rn.</w:t>
      </w:r>
    </w:p>
    <w:p w:rsidR="006C7D17" w:rsidRPr="001E0957" w:rsidRDefault="006C7D17" w:rsidP="006C7D17">
      <w:pPr>
        <w:pStyle w:val="Default"/>
        <w:rPr>
          <w:rFonts w:ascii="Calibri" w:hAnsi="Calibri" w:cs="Calibri"/>
          <w:sz w:val="22"/>
          <w:szCs w:val="22"/>
        </w:rPr>
      </w:pPr>
      <w:r w:rsidRPr="001E0957">
        <w:rPr>
          <w:rFonts w:ascii="Calibri" w:hAnsi="Calibri" w:cs="Calibri"/>
          <w:sz w:val="22"/>
          <w:szCs w:val="22"/>
        </w:rPr>
        <w:t>Tilrettelegg</w:t>
      </w:r>
      <w:r w:rsidR="00C76BAC" w:rsidRPr="001E0957">
        <w:rPr>
          <w:rFonts w:ascii="Calibri" w:hAnsi="Calibri" w:cs="Calibri"/>
          <w:sz w:val="22"/>
          <w:szCs w:val="22"/>
        </w:rPr>
        <w:t>j</w:t>
      </w:r>
      <w:r w:rsidRPr="001E0957">
        <w:rPr>
          <w:rFonts w:ascii="Calibri" w:hAnsi="Calibri" w:cs="Calibri"/>
          <w:sz w:val="22"/>
          <w:szCs w:val="22"/>
        </w:rPr>
        <w:t>ingsplikt</w:t>
      </w:r>
      <w:r w:rsidR="00C76BAC" w:rsidRPr="001E0957">
        <w:rPr>
          <w:rFonts w:ascii="Calibri" w:hAnsi="Calibri" w:cs="Calibri"/>
          <w:sz w:val="22"/>
          <w:szCs w:val="22"/>
        </w:rPr>
        <w:t>a</w:t>
      </w:r>
      <w:r w:rsidRPr="001E0957">
        <w:rPr>
          <w:rFonts w:ascii="Calibri" w:hAnsi="Calibri" w:cs="Calibri"/>
          <w:sz w:val="22"/>
          <w:szCs w:val="22"/>
        </w:rPr>
        <w:t xml:space="preserve"> gjeld b</w:t>
      </w:r>
      <w:r w:rsidR="00C76BAC" w:rsidRPr="001E0957">
        <w:rPr>
          <w:rFonts w:ascii="Calibri" w:hAnsi="Calibri" w:cs="Calibri"/>
          <w:sz w:val="22"/>
          <w:szCs w:val="22"/>
        </w:rPr>
        <w:t>o</w:t>
      </w:r>
      <w:r w:rsidRPr="001E0957">
        <w:rPr>
          <w:rFonts w:ascii="Calibri" w:hAnsi="Calibri" w:cs="Calibri"/>
          <w:sz w:val="22"/>
          <w:szCs w:val="22"/>
        </w:rPr>
        <w:t xml:space="preserve">rn med </w:t>
      </w:r>
      <w:r w:rsidR="00C76BAC" w:rsidRPr="001E0957">
        <w:rPr>
          <w:rFonts w:ascii="Calibri" w:hAnsi="Calibri" w:cs="Calibri"/>
          <w:sz w:val="22"/>
          <w:szCs w:val="22"/>
        </w:rPr>
        <w:t>nedsett</w:t>
      </w:r>
      <w:r w:rsidRPr="001E0957">
        <w:rPr>
          <w:rFonts w:ascii="Calibri" w:hAnsi="Calibri" w:cs="Calibri"/>
          <w:sz w:val="22"/>
          <w:szCs w:val="22"/>
        </w:rPr>
        <w:t xml:space="preserve"> funksjonsevne</w:t>
      </w:r>
      <w:r w:rsidR="007C5A56" w:rsidRPr="001E0957">
        <w:rPr>
          <w:rFonts w:ascii="Calibri" w:hAnsi="Calibri" w:cs="Calibri"/>
          <w:sz w:val="22"/>
          <w:szCs w:val="22"/>
        </w:rPr>
        <w:t>,</w:t>
      </w:r>
      <w:r w:rsidR="00C76BAC" w:rsidRPr="001E0957">
        <w:rPr>
          <w:rFonts w:ascii="Calibri" w:hAnsi="Calibri" w:cs="Calibri"/>
          <w:sz w:val="22"/>
          <w:szCs w:val="22"/>
        </w:rPr>
        <w:t xml:space="preserve"> </w:t>
      </w:r>
      <w:r w:rsidRPr="001E0957">
        <w:rPr>
          <w:rFonts w:ascii="Calibri" w:hAnsi="Calibri" w:cs="Calibri"/>
          <w:sz w:val="22"/>
          <w:szCs w:val="22"/>
        </w:rPr>
        <w:t xml:space="preserve">som er </w:t>
      </w:r>
      <w:r w:rsidR="00C76BAC" w:rsidRPr="001E0957">
        <w:rPr>
          <w:rFonts w:ascii="Calibri" w:hAnsi="Calibri" w:cs="Calibri"/>
          <w:sz w:val="22"/>
          <w:szCs w:val="22"/>
        </w:rPr>
        <w:t>busett</w:t>
      </w:r>
      <w:r w:rsidRPr="001E0957">
        <w:rPr>
          <w:rFonts w:ascii="Calibri" w:hAnsi="Calibri" w:cs="Calibri"/>
          <w:sz w:val="22"/>
          <w:szCs w:val="22"/>
        </w:rPr>
        <w:t xml:space="preserve"> i kommunen og som har barnehageplass.</w:t>
      </w:r>
    </w:p>
    <w:p w:rsidR="006C7D17" w:rsidRPr="001E0957" w:rsidRDefault="006C7D17" w:rsidP="006C7D17">
      <w:pPr>
        <w:rPr>
          <w:rFonts w:ascii="Calibri" w:hAnsi="Calibri" w:cs="Calibri"/>
        </w:rPr>
      </w:pPr>
      <w:r w:rsidRPr="001E0957">
        <w:rPr>
          <w:rFonts w:ascii="Calibri" w:hAnsi="Calibri" w:cs="Calibri"/>
        </w:rPr>
        <w:t>Dette</w:t>
      </w:r>
      <w:r w:rsidR="007C5A56" w:rsidRPr="001E0957">
        <w:rPr>
          <w:rFonts w:ascii="Calibri" w:hAnsi="Calibri" w:cs="Calibri"/>
        </w:rPr>
        <w:t xml:space="preserve"> </w:t>
      </w:r>
      <w:r w:rsidRPr="001E0957">
        <w:rPr>
          <w:rFonts w:ascii="Calibri" w:hAnsi="Calibri" w:cs="Calibri"/>
        </w:rPr>
        <w:t>inneb</w:t>
      </w:r>
      <w:r w:rsidR="007C5A56" w:rsidRPr="001E0957">
        <w:rPr>
          <w:rFonts w:ascii="Calibri" w:hAnsi="Calibri" w:cs="Calibri"/>
        </w:rPr>
        <w:t>er</w:t>
      </w:r>
      <w:r w:rsidRPr="001E0957">
        <w:rPr>
          <w:rFonts w:ascii="Calibri" w:hAnsi="Calibri" w:cs="Calibri"/>
        </w:rPr>
        <w:t xml:space="preserve"> </w:t>
      </w:r>
      <w:r w:rsidR="007A5D08" w:rsidRPr="001E0957">
        <w:rPr>
          <w:rFonts w:ascii="Calibri" w:hAnsi="Calibri" w:cs="Calibri"/>
        </w:rPr>
        <w:t xml:space="preserve">likevel </w:t>
      </w:r>
      <w:r w:rsidRPr="001E0957">
        <w:rPr>
          <w:rFonts w:ascii="Calibri" w:hAnsi="Calibri" w:cs="Calibri"/>
        </w:rPr>
        <w:t>ikk</w:t>
      </w:r>
      <w:r w:rsidR="007A5D08" w:rsidRPr="001E0957">
        <w:rPr>
          <w:rFonts w:ascii="Calibri" w:hAnsi="Calibri" w:cs="Calibri"/>
        </w:rPr>
        <w:t>j</w:t>
      </w:r>
      <w:r w:rsidRPr="001E0957">
        <w:rPr>
          <w:rFonts w:ascii="Calibri" w:hAnsi="Calibri" w:cs="Calibri"/>
        </w:rPr>
        <w:t>e at kommunen må finansier</w:t>
      </w:r>
      <w:r w:rsidR="007A5D08" w:rsidRPr="001E0957">
        <w:rPr>
          <w:rFonts w:ascii="Calibri" w:hAnsi="Calibri" w:cs="Calibri"/>
        </w:rPr>
        <w:t>a</w:t>
      </w:r>
      <w:r w:rsidRPr="001E0957">
        <w:rPr>
          <w:rFonts w:ascii="Calibri" w:hAnsi="Calibri" w:cs="Calibri"/>
        </w:rPr>
        <w:t xml:space="preserve"> tilrettelegg</w:t>
      </w:r>
      <w:r w:rsidR="007A5D08" w:rsidRPr="001E0957">
        <w:rPr>
          <w:rFonts w:ascii="Calibri" w:hAnsi="Calibri" w:cs="Calibri"/>
        </w:rPr>
        <w:t>j</w:t>
      </w:r>
      <w:r w:rsidRPr="001E0957">
        <w:rPr>
          <w:rFonts w:ascii="Calibri" w:hAnsi="Calibri" w:cs="Calibri"/>
        </w:rPr>
        <w:t xml:space="preserve">ing som den </w:t>
      </w:r>
      <w:r w:rsidR="009A6B1A">
        <w:rPr>
          <w:rFonts w:ascii="Calibri" w:hAnsi="Calibri" w:cs="Calibri"/>
        </w:rPr>
        <w:t>einskilde</w:t>
      </w:r>
      <w:r w:rsidRPr="001E0957">
        <w:rPr>
          <w:rFonts w:ascii="Calibri" w:hAnsi="Calibri" w:cs="Calibri"/>
        </w:rPr>
        <w:t xml:space="preserve"> barnehage er pålagt som følg</w:t>
      </w:r>
      <w:r w:rsidR="003020C1" w:rsidRPr="001E0957">
        <w:rPr>
          <w:rFonts w:ascii="Calibri" w:hAnsi="Calibri" w:cs="Calibri"/>
        </w:rPr>
        <w:t>ja</w:t>
      </w:r>
      <w:r w:rsidRPr="001E0957">
        <w:rPr>
          <w:rFonts w:ascii="Calibri" w:hAnsi="Calibri" w:cs="Calibri"/>
        </w:rPr>
        <w:t xml:space="preserve"> av krav i barnehagelov</w:t>
      </w:r>
      <w:r w:rsidR="003020C1" w:rsidRPr="001E0957">
        <w:rPr>
          <w:rFonts w:ascii="Calibri" w:hAnsi="Calibri" w:cs="Calibri"/>
        </w:rPr>
        <w:t>a</w:t>
      </w:r>
      <w:r w:rsidRPr="001E0957">
        <w:rPr>
          <w:rFonts w:ascii="Calibri" w:hAnsi="Calibri" w:cs="Calibri"/>
        </w:rPr>
        <w:t xml:space="preserve"> eller ann</w:t>
      </w:r>
      <w:r w:rsidR="003020C1" w:rsidRPr="001E0957">
        <w:rPr>
          <w:rFonts w:ascii="Calibri" w:hAnsi="Calibri" w:cs="Calibri"/>
        </w:rPr>
        <w:t>a</w:t>
      </w:r>
      <w:r w:rsidRPr="001E0957">
        <w:rPr>
          <w:rFonts w:ascii="Calibri" w:hAnsi="Calibri" w:cs="Calibri"/>
        </w:rPr>
        <w:t xml:space="preserve"> regelverk.</w:t>
      </w:r>
    </w:p>
    <w:p w:rsidR="006C7D17" w:rsidRDefault="006C7D17" w:rsidP="00700F12">
      <w:pPr>
        <w:pStyle w:val="Default"/>
        <w:spacing w:after="240"/>
        <w:rPr>
          <w:rFonts w:ascii="Calibri" w:hAnsi="Calibri" w:cs="Calibri"/>
          <w:sz w:val="22"/>
          <w:szCs w:val="22"/>
        </w:rPr>
      </w:pPr>
      <w:r w:rsidRPr="001E0957">
        <w:rPr>
          <w:rFonts w:ascii="Calibri" w:hAnsi="Calibri" w:cs="Calibri"/>
          <w:sz w:val="22"/>
          <w:szCs w:val="22"/>
        </w:rPr>
        <w:t>B</w:t>
      </w:r>
      <w:r w:rsidR="003020C1" w:rsidRPr="001E0957">
        <w:rPr>
          <w:rFonts w:ascii="Calibri" w:hAnsi="Calibri" w:cs="Calibri"/>
          <w:sz w:val="22"/>
          <w:szCs w:val="22"/>
        </w:rPr>
        <w:t>o</w:t>
      </w:r>
      <w:r w:rsidRPr="001E0957">
        <w:rPr>
          <w:rFonts w:ascii="Calibri" w:hAnsi="Calibri" w:cs="Calibri"/>
          <w:sz w:val="22"/>
          <w:szCs w:val="22"/>
        </w:rPr>
        <w:t xml:space="preserve">rn kan i unntakstilfelle </w:t>
      </w:r>
      <w:r w:rsidR="003020C1" w:rsidRPr="001E0957">
        <w:rPr>
          <w:rFonts w:ascii="Calibri" w:hAnsi="Calibri" w:cs="Calibri"/>
          <w:sz w:val="22"/>
          <w:szCs w:val="22"/>
        </w:rPr>
        <w:t>bli tilbydd</w:t>
      </w:r>
      <w:r w:rsidRPr="001E0957">
        <w:rPr>
          <w:rFonts w:ascii="Calibri" w:hAnsi="Calibri" w:cs="Calibri"/>
          <w:sz w:val="22"/>
          <w:szCs w:val="22"/>
        </w:rPr>
        <w:t xml:space="preserve"> plass i e</w:t>
      </w:r>
      <w:r w:rsidR="003020C1" w:rsidRPr="001E0957">
        <w:rPr>
          <w:rFonts w:ascii="Calibri" w:hAnsi="Calibri" w:cs="Calibri"/>
          <w:sz w:val="22"/>
          <w:szCs w:val="22"/>
        </w:rPr>
        <w:t>i</w:t>
      </w:r>
      <w:r w:rsidRPr="001E0957">
        <w:rPr>
          <w:rFonts w:ascii="Calibri" w:hAnsi="Calibri" w:cs="Calibri"/>
          <w:sz w:val="22"/>
          <w:szCs w:val="22"/>
        </w:rPr>
        <w:t>n ann</w:t>
      </w:r>
      <w:r w:rsidR="003020C1" w:rsidRPr="001E0957">
        <w:rPr>
          <w:rFonts w:ascii="Calibri" w:hAnsi="Calibri" w:cs="Calibri"/>
          <w:sz w:val="22"/>
          <w:szCs w:val="22"/>
        </w:rPr>
        <w:t>a</w:t>
      </w:r>
      <w:r w:rsidRPr="001E0957">
        <w:rPr>
          <w:rFonts w:ascii="Calibri" w:hAnsi="Calibri" w:cs="Calibri"/>
          <w:sz w:val="22"/>
          <w:szCs w:val="22"/>
        </w:rPr>
        <w:t xml:space="preserve">n barnehage enn den </w:t>
      </w:r>
      <w:r w:rsidR="003020C1" w:rsidRPr="001E0957">
        <w:rPr>
          <w:rFonts w:ascii="Calibri" w:hAnsi="Calibri" w:cs="Calibri"/>
          <w:sz w:val="22"/>
          <w:szCs w:val="22"/>
        </w:rPr>
        <w:t>føresette</w:t>
      </w:r>
      <w:r w:rsidRPr="001E0957">
        <w:rPr>
          <w:rFonts w:ascii="Calibri" w:hAnsi="Calibri" w:cs="Calibri"/>
          <w:sz w:val="22"/>
          <w:szCs w:val="22"/>
        </w:rPr>
        <w:t xml:space="preserve"> </w:t>
      </w:r>
      <w:r w:rsidR="003020C1" w:rsidRPr="001E0957">
        <w:rPr>
          <w:rFonts w:ascii="Calibri" w:hAnsi="Calibri" w:cs="Calibri"/>
          <w:sz w:val="22"/>
          <w:szCs w:val="22"/>
        </w:rPr>
        <w:t>føretrekkjer</w:t>
      </w:r>
      <w:r w:rsidRPr="001E0957">
        <w:rPr>
          <w:rFonts w:ascii="Calibri" w:hAnsi="Calibri" w:cs="Calibri"/>
          <w:sz w:val="22"/>
          <w:szCs w:val="22"/>
        </w:rPr>
        <w:t xml:space="preserve"> dersom individuell tilrettelegg</w:t>
      </w:r>
      <w:r w:rsidR="003020C1" w:rsidRPr="001E0957">
        <w:rPr>
          <w:rFonts w:ascii="Calibri" w:hAnsi="Calibri" w:cs="Calibri"/>
          <w:sz w:val="22"/>
          <w:szCs w:val="22"/>
        </w:rPr>
        <w:t>j</w:t>
      </w:r>
      <w:r w:rsidRPr="001E0957">
        <w:rPr>
          <w:rFonts w:ascii="Calibri" w:hAnsi="Calibri" w:cs="Calibri"/>
          <w:sz w:val="22"/>
          <w:szCs w:val="22"/>
        </w:rPr>
        <w:t xml:space="preserve">ing ved den </w:t>
      </w:r>
      <w:r w:rsidR="003020C1" w:rsidRPr="001E0957">
        <w:rPr>
          <w:rFonts w:ascii="Calibri" w:hAnsi="Calibri" w:cs="Calibri"/>
          <w:sz w:val="22"/>
          <w:szCs w:val="22"/>
        </w:rPr>
        <w:t>føretrekte</w:t>
      </w:r>
      <w:r w:rsidRPr="001E0957">
        <w:rPr>
          <w:rFonts w:ascii="Calibri" w:hAnsi="Calibri" w:cs="Calibri"/>
          <w:sz w:val="22"/>
          <w:szCs w:val="22"/>
        </w:rPr>
        <w:t xml:space="preserve"> barnehagen er uforholdsmessig byrdefull for kommunen.</w:t>
      </w:r>
    </w:p>
    <w:p w:rsidR="009D72A5" w:rsidRPr="00FD4960" w:rsidRDefault="009D72A5" w:rsidP="00FD4960">
      <w:pPr>
        <w:pStyle w:val="Overskrift2"/>
        <w:rPr>
          <w:b/>
          <w:sz w:val="24"/>
          <w:szCs w:val="24"/>
        </w:rPr>
      </w:pPr>
      <w:r w:rsidRPr="00FD4960">
        <w:rPr>
          <w:b/>
          <w:sz w:val="24"/>
          <w:szCs w:val="24"/>
        </w:rPr>
        <w:t>Melding om behov for individuelt tilrettelagt barnehagetilbod for born med nedsett funksjonsevne</w:t>
      </w:r>
    </w:p>
    <w:p w:rsidR="00615B8E" w:rsidRDefault="006C7D17" w:rsidP="006C7D17">
      <w:pPr>
        <w:pStyle w:val="Default"/>
        <w:rPr>
          <w:rFonts w:ascii="Calibri" w:hAnsi="Calibri" w:cs="Calibri"/>
          <w:sz w:val="22"/>
          <w:szCs w:val="22"/>
        </w:rPr>
      </w:pPr>
      <w:r w:rsidRPr="001E0957">
        <w:rPr>
          <w:rFonts w:ascii="Calibri" w:hAnsi="Calibri" w:cs="Calibri"/>
          <w:sz w:val="22"/>
          <w:szCs w:val="22"/>
        </w:rPr>
        <w:t>Det er foreldr</w:t>
      </w:r>
      <w:r w:rsidR="002F0801" w:rsidRPr="001E0957">
        <w:rPr>
          <w:rFonts w:ascii="Calibri" w:hAnsi="Calibri" w:cs="Calibri"/>
          <w:sz w:val="22"/>
          <w:szCs w:val="22"/>
        </w:rPr>
        <w:t>a</w:t>
      </w:r>
      <w:r w:rsidRPr="001E0957">
        <w:rPr>
          <w:rFonts w:ascii="Calibri" w:hAnsi="Calibri" w:cs="Calibri"/>
          <w:sz w:val="22"/>
          <w:szCs w:val="22"/>
        </w:rPr>
        <w:t xml:space="preserve"> som melder</w:t>
      </w:r>
      <w:r w:rsidR="002F0801" w:rsidRPr="001E0957">
        <w:rPr>
          <w:rFonts w:ascii="Calibri" w:hAnsi="Calibri" w:cs="Calibri"/>
          <w:sz w:val="22"/>
          <w:szCs w:val="22"/>
        </w:rPr>
        <w:t xml:space="preserve"> </w:t>
      </w:r>
      <w:r w:rsidRPr="001E0957">
        <w:rPr>
          <w:rFonts w:ascii="Calibri" w:hAnsi="Calibri" w:cs="Calibri"/>
          <w:sz w:val="22"/>
          <w:szCs w:val="22"/>
        </w:rPr>
        <w:t>om behov for tilrettelegg</w:t>
      </w:r>
      <w:r w:rsidR="002F0801" w:rsidRPr="001E0957">
        <w:rPr>
          <w:rFonts w:ascii="Calibri" w:hAnsi="Calibri" w:cs="Calibri"/>
          <w:sz w:val="22"/>
          <w:szCs w:val="22"/>
        </w:rPr>
        <w:t>j</w:t>
      </w:r>
      <w:r w:rsidRPr="001E0957">
        <w:rPr>
          <w:rFonts w:ascii="Calibri" w:hAnsi="Calibri" w:cs="Calibri"/>
          <w:sz w:val="22"/>
          <w:szCs w:val="22"/>
        </w:rPr>
        <w:t xml:space="preserve">ing av </w:t>
      </w:r>
      <w:r w:rsidR="002F0801" w:rsidRPr="001E0957">
        <w:rPr>
          <w:rFonts w:ascii="Calibri" w:hAnsi="Calibri" w:cs="Calibri"/>
          <w:sz w:val="22"/>
          <w:szCs w:val="22"/>
        </w:rPr>
        <w:t>barnehagetil</w:t>
      </w:r>
      <w:bookmarkStart w:id="0" w:name="_GoBack"/>
      <w:bookmarkEnd w:id="0"/>
      <w:r w:rsidR="002F0801" w:rsidRPr="001E0957">
        <w:rPr>
          <w:rFonts w:ascii="Calibri" w:hAnsi="Calibri" w:cs="Calibri"/>
          <w:sz w:val="22"/>
          <w:szCs w:val="22"/>
        </w:rPr>
        <w:t>bodet</w:t>
      </w:r>
      <w:r w:rsidRPr="001E0957">
        <w:rPr>
          <w:rFonts w:ascii="Calibri" w:hAnsi="Calibri" w:cs="Calibri"/>
          <w:sz w:val="22"/>
          <w:szCs w:val="22"/>
        </w:rPr>
        <w:t xml:space="preserve"> til sitt barn. </w:t>
      </w:r>
    </w:p>
    <w:p w:rsidR="00615B8E" w:rsidRDefault="00C153EE" w:rsidP="006C7D17">
      <w:pPr>
        <w:pStyle w:val="Default"/>
        <w:rPr>
          <w:rFonts w:ascii="Calibri" w:hAnsi="Calibri" w:cs="Calibri"/>
          <w:sz w:val="22"/>
          <w:szCs w:val="22"/>
        </w:rPr>
      </w:pPr>
      <w:r>
        <w:rPr>
          <w:rFonts w:ascii="Calibri" w:hAnsi="Calibri" w:cs="Calibri"/>
          <w:sz w:val="22"/>
          <w:szCs w:val="22"/>
        </w:rPr>
        <w:t>Det bør leggjast ved meldinga</w:t>
      </w:r>
      <w:r w:rsidR="00700F12">
        <w:rPr>
          <w:rFonts w:ascii="Calibri" w:hAnsi="Calibri" w:cs="Calibri"/>
          <w:sz w:val="22"/>
          <w:szCs w:val="22"/>
        </w:rPr>
        <w:t xml:space="preserve"> dokumentasjon på barnet si funksjonsnedsetjing. </w:t>
      </w:r>
    </w:p>
    <w:p w:rsidR="006C7D17" w:rsidRPr="001E0957" w:rsidRDefault="006C7D17" w:rsidP="006C7D17">
      <w:pPr>
        <w:pStyle w:val="Default"/>
        <w:rPr>
          <w:rFonts w:ascii="Calibri" w:hAnsi="Calibri" w:cs="Calibri"/>
          <w:sz w:val="22"/>
          <w:szCs w:val="22"/>
        </w:rPr>
      </w:pPr>
      <w:r w:rsidRPr="001E0957">
        <w:rPr>
          <w:rFonts w:ascii="Calibri" w:hAnsi="Calibri" w:cs="Calibri"/>
          <w:sz w:val="22"/>
          <w:szCs w:val="22"/>
        </w:rPr>
        <w:t>Barnehagen barnet går i</w:t>
      </w:r>
      <w:r w:rsidR="00F054BF">
        <w:rPr>
          <w:rFonts w:ascii="Calibri" w:hAnsi="Calibri" w:cs="Calibri"/>
          <w:sz w:val="22"/>
          <w:szCs w:val="22"/>
        </w:rPr>
        <w:t>,</w:t>
      </w:r>
      <w:r w:rsidRPr="001E0957">
        <w:rPr>
          <w:rFonts w:ascii="Calibri" w:hAnsi="Calibri" w:cs="Calibri"/>
          <w:sz w:val="22"/>
          <w:szCs w:val="22"/>
        </w:rPr>
        <w:t xml:space="preserve"> kan </w:t>
      </w:r>
      <w:r w:rsidR="002F0801" w:rsidRPr="001E0957">
        <w:rPr>
          <w:rFonts w:ascii="Calibri" w:hAnsi="Calibri" w:cs="Calibri"/>
          <w:sz w:val="22"/>
          <w:szCs w:val="22"/>
        </w:rPr>
        <w:t xml:space="preserve">rettleia </w:t>
      </w:r>
      <w:r w:rsidRPr="001E0957">
        <w:rPr>
          <w:rFonts w:ascii="Calibri" w:hAnsi="Calibri" w:cs="Calibri"/>
          <w:sz w:val="22"/>
          <w:szCs w:val="22"/>
        </w:rPr>
        <w:t>foreldr</w:t>
      </w:r>
      <w:r w:rsidR="002F0801" w:rsidRPr="001E0957">
        <w:rPr>
          <w:rFonts w:ascii="Calibri" w:hAnsi="Calibri" w:cs="Calibri"/>
          <w:sz w:val="22"/>
          <w:szCs w:val="22"/>
        </w:rPr>
        <w:t>a</w:t>
      </w:r>
      <w:r w:rsidRPr="001E0957">
        <w:rPr>
          <w:rFonts w:ascii="Calibri" w:hAnsi="Calibri" w:cs="Calibri"/>
          <w:sz w:val="22"/>
          <w:szCs w:val="22"/>
        </w:rPr>
        <w:t xml:space="preserve"> i utfylling av melding</w:t>
      </w:r>
      <w:r w:rsidR="00FD14A4" w:rsidRPr="001E0957">
        <w:rPr>
          <w:rFonts w:ascii="Calibri" w:hAnsi="Calibri" w:cs="Calibri"/>
          <w:sz w:val="22"/>
          <w:szCs w:val="22"/>
        </w:rPr>
        <w:t>a</w:t>
      </w:r>
      <w:r w:rsidRPr="001E0957">
        <w:rPr>
          <w:rFonts w:ascii="Calibri" w:hAnsi="Calibri" w:cs="Calibri"/>
          <w:sz w:val="22"/>
          <w:szCs w:val="22"/>
        </w:rPr>
        <w:t>.</w:t>
      </w:r>
    </w:p>
    <w:p w:rsidR="006C7D17" w:rsidRPr="001E0957" w:rsidRDefault="006C7D17" w:rsidP="00F054BF">
      <w:pPr>
        <w:pStyle w:val="Default"/>
        <w:spacing w:after="240"/>
        <w:rPr>
          <w:rFonts w:ascii="Calibri" w:hAnsi="Calibri" w:cs="Calibri"/>
          <w:sz w:val="22"/>
          <w:szCs w:val="22"/>
        </w:rPr>
      </w:pPr>
      <w:r w:rsidRPr="001E0957">
        <w:rPr>
          <w:rFonts w:ascii="Calibri" w:hAnsi="Calibri" w:cs="Calibri"/>
          <w:sz w:val="22"/>
          <w:szCs w:val="22"/>
        </w:rPr>
        <w:t>Kommunen v/</w:t>
      </w:r>
      <w:r w:rsidR="00FD14A4" w:rsidRPr="001E0957">
        <w:rPr>
          <w:rFonts w:ascii="Calibri" w:hAnsi="Calibri" w:cs="Calibri"/>
          <w:sz w:val="22"/>
          <w:szCs w:val="22"/>
        </w:rPr>
        <w:t>barnehagemynde</w:t>
      </w:r>
      <w:r w:rsidRPr="001E0957">
        <w:rPr>
          <w:rFonts w:ascii="Calibri" w:hAnsi="Calibri" w:cs="Calibri"/>
          <w:sz w:val="22"/>
          <w:szCs w:val="22"/>
        </w:rPr>
        <w:t xml:space="preserve"> fatt</w:t>
      </w:r>
      <w:r w:rsidR="00FD14A4" w:rsidRPr="001E0957">
        <w:rPr>
          <w:rFonts w:ascii="Calibri" w:hAnsi="Calibri" w:cs="Calibri"/>
          <w:sz w:val="22"/>
          <w:szCs w:val="22"/>
        </w:rPr>
        <w:t>a</w:t>
      </w:r>
      <w:r w:rsidRPr="001E0957">
        <w:rPr>
          <w:rFonts w:ascii="Calibri" w:hAnsi="Calibri" w:cs="Calibri"/>
          <w:sz w:val="22"/>
          <w:szCs w:val="22"/>
        </w:rPr>
        <w:t>r vedtak om tilrettelegg</w:t>
      </w:r>
      <w:r w:rsidR="00FD14A4" w:rsidRPr="001E0957">
        <w:rPr>
          <w:rFonts w:ascii="Calibri" w:hAnsi="Calibri" w:cs="Calibri"/>
          <w:sz w:val="22"/>
          <w:szCs w:val="22"/>
        </w:rPr>
        <w:t>j</w:t>
      </w:r>
      <w:r w:rsidRPr="001E0957">
        <w:rPr>
          <w:rFonts w:ascii="Calibri" w:hAnsi="Calibri" w:cs="Calibri"/>
          <w:sz w:val="22"/>
          <w:szCs w:val="22"/>
        </w:rPr>
        <w:t>ing av barnehagetilb</w:t>
      </w:r>
      <w:r w:rsidR="00FD14A4" w:rsidRPr="001E0957">
        <w:rPr>
          <w:rFonts w:ascii="Calibri" w:hAnsi="Calibri" w:cs="Calibri"/>
          <w:sz w:val="22"/>
          <w:szCs w:val="22"/>
        </w:rPr>
        <w:t>o</w:t>
      </w:r>
      <w:r w:rsidRPr="001E0957">
        <w:rPr>
          <w:rFonts w:ascii="Calibri" w:hAnsi="Calibri" w:cs="Calibri"/>
          <w:sz w:val="22"/>
          <w:szCs w:val="22"/>
        </w:rPr>
        <w:t xml:space="preserve">det. </w:t>
      </w:r>
      <w:r w:rsidR="00FD14A4" w:rsidRPr="001E0957">
        <w:rPr>
          <w:rFonts w:ascii="Calibri" w:hAnsi="Calibri" w:cs="Calibri"/>
          <w:sz w:val="22"/>
          <w:szCs w:val="22"/>
        </w:rPr>
        <w:t>Avgjerda</w:t>
      </w:r>
      <w:r w:rsidRPr="001E0957">
        <w:rPr>
          <w:rFonts w:ascii="Calibri" w:hAnsi="Calibri" w:cs="Calibri"/>
          <w:sz w:val="22"/>
          <w:szCs w:val="22"/>
        </w:rPr>
        <w:t xml:space="preserve"> er e</w:t>
      </w:r>
      <w:r w:rsidR="00FD14A4" w:rsidRPr="001E0957">
        <w:rPr>
          <w:rFonts w:ascii="Calibri" w:hAnsi="Calibri" w:cs="Calibri"/>
          <w:sz w:val="22"/>
          <w:szCs w:val="22"/>
        </w:rPr>
        <w:t>i</w:t>
      </w:r>
      <w:r w:rsidRPr="001E0957">
        <w:rPr>
          <w:rFonts w:ascii="Calibri" w:hAnsi="Calibri" w:cs="Calibri"/>
          <w:sz w:val="22"/>
          <w:szCs w:val="22"/>
        </w:rPr>
        <w:t>t e</w:t>
      </w:r>
      <w:r w:rsidR="00094706">
        <w:rPr>
          <w:rFonts w:ascii="Calibri" w:hAnsi="Calibri" w:cs="Calibri"/>
          <w:sz w:val="22"/>
          <w:szCs w:val="22"/>
        </w:rPr>
        <w:t>inskild</w:t>
      </w:r>
      <w:r w:rsidRPr="001E0957">
        <w:rPr>
          <w:rFonts w:ascii="Calibri" w:hAnsi="Calibri" w:cs="Calibri"/>
          <w:sz w:val="22"/>
          <w:szCs w:val="22"/>
        </w:rPr>
        <w:t>vedtak etter forvaltningslov</w:t>
      </w:r>
      <w:r w:rsidR="00FD14A4" w:rsidRPr="001E0957">
        <w:rPr>
          <w:rFonts w:ascii="Calibri" w:hAnsi="Calibri" w:cs="Calibri"/>
          <w:sz w:val="22"/>
          <w:szCs w:val="22"/>
        </w:rPr>
        <w:t>a</w:t>
      </w:r>
      <w:r w:rsidRPr="001E0957">
        <w:rPr>
          <w:rFonts w:ascii="Calibri" w:hAnsi="Calibri" w:cs="Calibri"/>
          <w:sz w:val="22"/>
          <w:szCs w:val="22"/>
        </w:rPr>
        <w:t>, og foreldr</w:t>
      </w:r>
      <w:r w:rsidR="00FD14A4" w:rsidRPr="001E0957">
        <w:rPr>
          <w:rFonts w:ascii="Calibri" w:hAnsi="Calibri" w:cs="Calibri"/>
          <w:sz w:val="22"/>
          <w:szCs w:val="22"/>
        </w:rPr>
        <w:t>a</w:t>
      </w:r>
      <w:r w:rsidRPr="001E0957">
        <w:rPr>
          <w:rFonts w:ascii="Calibri" w:hAnsi="Calibri" w:cs="Calibri"/>
          <w:sz w:val="22"/>
          <w:szCs w:val="22"/>
        </w:rPr>
        <w:t xml:space="preserve"> har klagerett på vedtaket. </w:t>
      </w:r>
    </w:p>
    <w:p w:rsidR="006C7D17" w:rsidRPr="001E0957" w:rsidRDefault="006C7D17" w:rsidP="006C7D17">
      <w:r w:rsidRPr="001E0957">
        <w:rPr>
          <w:rFonts w:ascii="Calibri" w:hAnsi="Calibri" w:cs="Calibri"/>
        </w:rPr>
        <w:t>Klageinstans er Fylkesmannen</w:t>
      </w:r>
      <w:r w:rsidR="001E0957" w:rsidRPr="001E0957">
        <w:t xml:space="preserve"> i Vestland</w:t>
      </w:r>
      <w:r w:rsidR="00A96276">
        <w:t>.</w:t>
      </w:r>
      <w:r w:rsidR="00AF4356">
        <w:tab/>
      </w:r>
      <w:r w:rsidR="00AF4356">
        <w:tab/>
      </w:r>
      <w:r w:rsidR="00AF4356">
        <w:tab/>
      </w:r>
      <w:r w:rsidR="00AF4356">
        <w:tab/>
      </w:r>
      <w:r w:rsidR="00AF4356">
        <w:tab/>
      </w:r>
      <w:r w:rsidR="00AF4356">
        <w:tab/>
        <w:t>For meir info, les her</w:t>
      </w:r>
    </w:p>
    <w:sectPr w:rsidR="006C7D17" w:rsidRPr="001E0957" w:rsidSect="006404C4">
      <w:headerReference w:type="default" r:id="rId7"/>
      <w:pgSz w:w="11906" w:h="16838"/>
      <w:pgMar w:top="709" w:right="707" w:bottom="42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0C4" w:rsidRDefault="00E840C4" w:rsidP="00E840C4">
      <w:pPr>
        <w:spacing w:after="0" w:line="240" w:lineRule="auto"/>
      </w:pPr>
      <w:r>
        <w:separator/>
      </w:r>
    </w:p>
  </w:endnote>
  <w:endnote w:type="continuationSeparator" w:id="0">
    <w:p w:rsidR="00E840C4" w:rsidRDefault="00E840C4" w:rsidP="00E8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0C4" w:rsidRDefault="00E840C4" w:rsidP="00E840C4">
      <w:pPr>
        <w:spacing w:after="0" w:line="240" w:lineRule="auto"/>
      </w:pPr>
      <w:r>
        <w:separator/>
      </w:r>
    </w:p>
  </w:footnote>
  <w:footnote w:type="continuationSeparator" w:id="0">
    <w:p w:rsidR="00E840C4" w:rsidRDefault="00E840C4" w:rsidP="00E8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2058"/>
      <w:gridCol w:w="4253"/>
    </w:tblGrid>
    <w:tr w:rsidR="00E840C4" w:rsidTr="006404C4">
      <w:trPr>
        <w:trHeight w:val="709"/>
      </w:trPr>
      <w:tc>
        <w:tcPr>
          <w:tcW w:w="3471" w:type="dxa"/>
        </w:tcPr>
        <w:p w:rsidR="00E840C4" w:rsidRDefault="00E840C4" w:rsidP="00E840C4">
          <w:pPr>
            <w:pStyle w:val="Topptekst"/>
          </w:pPr>
          <w:r>
            <w:rPr>
              <w:noProof/>
            </w:rPr>
            <w:drawing>
              <wp:inline distT="0" distB="0" distL="0" distR="0" wp14:anchorId="06FC73C5" wp14:editId="1DF2030B">
                <wp:extent cx="1809750" cy="580741"/>
                <wp:effectExtent l="0" t="0" r="0" b="0"/>
                <wp:docPr id="11" name="Bile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4443" cy="598292"/>
                        </a:xfrm>
                        <a:prstGeom prst="rect">
                          <a:avLst/>
                        </a:prstGeom>
                      </pic:spPr>
                    </pic:pic>
                  </a:graphicData>
                </a:graphic>
              </wp:inline>
            </w:drawing>
          </w:r>
        </w:p>
      </w:tc>
      <w:tc>
        <w:tcPr>
          <w:tcW w:w="2058" w:type="dxa"/>
        </w:tcPr>
        <w:p w:rsidR="00E840C4" w:rsidRDefault="00E840C4" w:rsidP="00E840C4">
          <w:pPr>
            <w:pStyle w:val="Topptekst"/>
          </w:pPr>
        </w:p>
      </w:tc>
      <w:tc>
        <w:tcPr>
          <w:tcW w:w="4253" w:type="dxa"/>
        </w:tcPr>
        <w:p w:rsidR="00E840C4" w:rsidRDefault="00E840C4" w:rsidP="00E840C4">
          <w:pPr>
            <w:pStyle w:val="Topptekst"/>
            <w:jc w:val="both"/>
          </w:pPr>
          <w:r>
            <w:rPr>
              <w:noProof/>
            </w:rPr>
            <w:drawing>
              <wp:inline distT="0" distB="0" distL="0" distR="0" wp14:anchorId="686B727E" wp14:editId="7D144022">
                <wp:extent cx="1933575" cy="520577"/>
                <wp:effectExtent l="0" t="0" r="0" b="0"/>
                <wp:docPr id="12" name="Bilet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05603" cy="539969"/>
                        </a:xfrm>
                        <a:prstGeom prst="rect">
                          <a:avLst/>
                        </a:prstGeom>
                      </pic:spPr>
                    </pic:pic>
                  </a:graphicData>
                </a:graphic>
              </wp:inline>
            </w:drawing>
          </w:r>
        </w:p>
      </w:tc>
    </w:tr>
  </w:tbl>
  <w:p w:rsidR="00E840C4" w:rsidRDefault="00E840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04407"/>
    <w:multiLevelType w:val="hybridMultilevel"/>
    <w:tmpl w:val="E9FE7486"/>
    <w:lvl w:ilvl="0" w:tplc="CF0EFCE4">
      <w:start w:val="1"/>
      <w:numFmt w:val="bullet"/>
      <w:lvlText w:val="•"/>
      <w:lvlJc w:val="left"/>
      <w:pPr>
        <w:tabs>
          <w:tab w:val="num" w:pos="720"/>
        </w:tabs>
        <w:ind w:left="720" w:hanging="360"/>
      </w:pPr>
      <w:rPr>
        <w:rFonts w:ascii="Arial" w:hAnsi="Arial" w:hint="default"/>
      </w:rPr>
    </w:lvl>
    <w:lvl w:ilvl="1" w:tplc="7FA09C84" w:tentative="1">
      <w:start w:val="1"/>
      <w:numFmt w:val="bullet"/>
      <w:lvlText w:val="•"/>
      <w:lvlJc w:val="left"/>
      <w:pPr>
        <w:tabs>
          <w:tab w:val="num" w:pos="1440"/>
        </w:tabs>
        <w:ind w:left="1440" w:hanging="360"/>
      </w:pPr>
      <w:rPr>
        <w:rFonts w:ascii="Arial" w:hAnsi="Arial" w:hint="default"/>
      </w:rPr>
    </w:lvl>
    <w:lvl w:ilvl="2" w:tplc="06240120" w:tentative="1">
      <w:start w:val="1"/>
      <w:numFmt w:val="bullet"/>
      <w:lvlText w:val="•"/>
      <w:lvlJc w:val="left"/>
      <w:pPr>
        <w:tabs>
          <w:tab w:val="num" w:pos="2160"/>
        </w:tabs>
        <w:ind w:left="2160" w:hanging="360"/>
      </w:pPr>
      <w:rPr>
        <w:rFonts w:ascii="Arial" w:hAnsi="Arial" w:hint="default"/>
      </w:rPr>
    </w:lvl>
    <w:lvl w:ilvl="3" w:tplc="7F24E6EC" w:tentative="1">
      <w:start w:val="1"/>
      <w:numFmt w:val="bullet"/>
      <w:lvlText w:val="•"/>
      <w:lvlJc w:val="left"/>
      <w:pPr>
        <w:tabs>
          <w:tab w:val="num" w:pos="2880"/>
        </w:tabs>
        <w:ind w:left="2880" w:hanging="360"/>
      </w:pPr>
      <w:rPr>
        <w:rFonts w:ascii="Arial" w:hAnsi="Arial" w:hint="default"/>
      </w:rPr>
    </w:lvl>
    <w:lvl w:ilvl="4" w:tplc="A8961214" w:tentative="1">
      <w:start w:val="1"/>
      <w:numFmt w:val="bullet"/>
      <w:lvlText w:val="•"/>
      <w:lvlJc w:val="left"/>
      <w:pPr>
        <w:tabs>
          <w:tab w:val="num" w:pos="3600"/>
        </w:tabs>
        <w:ind w:left="3600" w:hanging="360"/>
      </w:pPr>
      <w:rPr>
        <w:rFonts w:ascii="Arial" w:hAnsi="Arial" w:hint="default"/>
      </w:rPr>
    </w:lvl>
    <w:lvl w:ilvl="5" w:tplc="E64ECF76" w:tentative="1">
      <w:start w:val="1"/>
      <w:numFmt w:val="bullet"/>
      <w:lvlText w:val="•"/>
      <w:lvlJc w:val="left"/>
      <w:pPr>
        <w:tabs>
          <w:tab w:val="num" w:pos="4320"/>
        </w:tabs>
        <w:ind w:left="4320" w:hanging="360"/>
      </w:pPr>
      <w:rPr>
        <w:rFonts w:ascii="Arial" w:hAnsi="Arial" w:hint="default"/>
      </w:rPr>
    </w:lvl>
    <w:lvl w:ilvl="6" w:tplc="579C4D64" w:tentative="1">
      <w:start w:val="1"/>
      <w:numFmt w:val="bullet"/>
      <w:lvlText w:val="•"/>
      <w:lvlJc w:val="left"/>
      <w:pPr>
        <w:tabs>
          <w:tab w:val="num" w:pos="5040"/>
        </w:tabs>
        <w:ind w:left="5040" w:hanging="360"/>
      </w:pPr>
      <w:rPr>
        <w:rFonts w:ascii="Arial" w:hAnsi="Arial" w:hint="default"/>
      </w:rPr>
    </w:lvl>
    <w:lvl w:ilvl="7" w:tplc="8DE876D2" w:tentative="1">
      <w:start w:val="1"/>
      <w:numFmt w:val="bullet"/>
      <w:lvlText w:val="•"/>
      <w:lvlJc w:val="left"/>
      <w:pPr>
        <w:tabs>
          <w:tab w:val="num" w:pos="5760"/>
        </w:tabs>
        <w:ind w:left="5760" w:hanging="360"/>
      </w:pPr>
      <w:rPr>
        <w:rFonts w:ascii="Arial" w:hAnsi="Arial" w:hint="default"/>
      </w:rPr>
    </w:lvl>
    <w:lvl w:ilvl="8" w:tplc="D35601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D36846"/>
    <w:multiLevelType w:val="hybridMultilevel"/>
    <w:tmpl w:val="0A18A59A"/>
    <w:lvl w:ilvl="0" w:tplc="A52AC116">
      <w:start w:val="1"/>
      <w:numFmt w:val="bullet"/>
      <w:lvlText w:val=""/>
      <w:lvlJc w:val="left"/>
      <w:pPr>
        <w:tabs>
          <w:tab w:val="num" w:pos="720"/>
        </w:tabs>
        <w:ind w:left="720" w:hanging="360"/>
      </w:pPr>
      <w:rPr>
        <w:rFonts w:ascii="Wingdings" w:hAnsi="Wingdings" w:hint="default"/>
      </w:rPr>
    </w:lvl>
    <w:lvl w:ilvl="1" w:tplc="0A4C730E" w:tentative="1">
      <w:start w:val="1"/>
      <w:numFmt w:val="bullet"/>
      <w:lvlText w:val=""/>
      <w:lvlJc w:val="left"/>
      <w:pPr>
        <w:tabs>
          <w:tab w:val="num" w:pos="1440"/>
        </w:tabs>
        <w:ind w:left="1440" w:hanging="360"/>
      </w:pPr>
      <w:rPr>
        <w:rFonts w:ascii="Wingdings" w:hAnsi="Wingdings" w:hint="default"/>
      </w:rPr>
    </w:lvl>
    <w:lvl w:ilvl="2" w:tplc="5080990E" w:tentative="1">
      <w:start w:val="1"/>
      <w:numFmt w:val="bullet"/>
      <w:lvlText w:val=""/>
      <w:lvlJc w:val="left"/>
      <w:pPr>
        <w:tabs>
          <w:tab w:val="num" w:pos="2160"/>
        </w:tabs>
        <w:ind w:left="2160" w:hanging="360"/>
      </w:pPr>
      <w:rPr>
        <w:rFonts w:ascii="Wingdings" w:hAnsi="Wingdings" w:hint="default"/>
      </w:rPr>
    </w:lvl>
    <w:lvl w:ilvl="3" w:tplc="414C7BB0" w:tentative="1">
      <w:start w:val="1"/>
      <w:numFmt w:val="bullet"/>
      <w:lvlText w:val=""/>
      <w:lvlJc w:val="left"/>
      <w:pPr>
        <w:tabs>
          <w:tab w:val="num" w:pos="2880"/>
        </w:tabs>
        <w:ind w:left="2880" w:hanging="360"/>
      </w:pPr>
      <w:rPr>
        <w:rFonts w:ascii="Wingdings" w:hAnsi="Wingdings" w:hint="default"/>
      </w:rPr>
    </w:lvl>
    <w:lvl w:ilvl="4" w:tplc="76D2F086" w:tentative="1">
      <w:start w:val="1"/>
      <w:numFmt w:val="bullet"/>
      <w:lvlText w:val=""/>
      <w:lvlJc w:val="left"/>
      <w:pPr>
        <w:tabs>
          <w:tab w:val="num" w:pos="3600"/>
        </w:tabs>
        <w:ind w:left="3600" w:hanging="360"/>
      </w:pPr>
      <w:rPr>
        <w:rFonts w:ascii="Wingdings" w:hAnsi="Wingdings" w:hint="default"/>
      </w:rPr>
    </w:lvl>
    <w:lvl w:ilvl="5" w:tplc="CCB83676" w:tentative="1">
      <w:start w:val="1"/>
      <w:numFmt w:val="bullet"/>
      <w:lvlText w:val=""/>
      <w:lvlJc w:val="left"/>
      <w:pPr>
        <w:tabs>
          <w:tab w:val="num" w:pos="4320"/>
        </w:tabs>
        <w:ind w:left="4320" w:hanging="360"/>
      </w:pPr>
      <w:rPr>
        <w:rFonts w:ascii="Wingdings" w:hAnsi="Wingdings" w:hint="default"/>
      </w:rPr>
    </w:lvl>
    <w:lvl w:ilvl="6" w:tplc="D2C8017C" w:tentative="1">
      <w:start w:val="1"/>
      <w:numFmt w:val="bullet"/>
      <w:lvlText w:val=""/>
      <w:lvlJc w:val="left"/>
      <w:pPr>
        <w:tabs>
          <w:tab w:val="num" w:pos="5040"/>
        </w:tabs>
        <w:ind w:left="5040" w:hanging="360"/>
      </w:pPr>
      <w:rPr>
        <w:rFonts w:ascii="Wingdings" w:hAnsi="Wingdings" w:hint="default"/>
      </w:rPr>
    </w:lvl>
    <w:lvl w:ilvl="7" w:tplc="465E09F6" w:tentative="1">
      <w:start w:val="1"/>
      <w:numFmt w:val="bullet"/>
      <w:lvlText w:val=""/>
      <w:lvlJc w:val="left"/>
      <w:pPr>
        <w:tabs>
          <w:tab w:val="num" w:pos="5760"/>
        </w:tabs>
        <w:ind w:left="5760" w:hanging="360"/>
      </w:pPr>
      <w:rPr>
        <w:rFonts w:ascii="Wingdings" w:hAnsi="Wingdings" w:hint="default"/>
      </w:rPr>
    </w:lvl>
    <w:lvl w:ilvl="8" w:tplc="5BE842F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17"/>
    <w:rsid w:val="00045614"/>
    <w:rsid w:val="0008296B"/>
    <w:rsid w:val="00092439"/>
    <w:rsid w:val="00094706"/>
    <w:rsid w:val="000C645E"/>
    <w:rsid w:val="000E0835"/>
    <w:rsid w:val="001125CA"/>
    <w:rsid w:val="00115D90"/>
    <w:rsid w:val="00124DA3"/>
    <w:rsid w:val="00132AA6"/>
    <w:rsid w:val="00136BFF"/>
    <w:rsid w:val="00187B87"/>
    <w:rsid w:val="001E0957"/>
    <w:rsid w:val="001E7E9F"/>
    <w:rsid w:val="0022186F"/>
    <w:rsid w:val="002335CD"/>
    <w:rsid w:val="002543EB"/>
    <w:rsid w:val="002A3C03"/>
    <w:rsid w:val="002C0419"/>
    <w:rsid w:val="002F0801"/>
    <w:rsid w:val="003020C1"/>
    <w:rsid w:val="00303CAC"/>
    <w:rsid w:val="00404E42"/>
    <w:rsid w:val="005167DD"/>
    <w:rsid w:val="00615B8E"/>
    <w:rsid w:val="006404C4"/>
    <w:rsid w:val="00695DF0"/>
    <w:rsid w:val="006C4DB1"/>
    <w:rsid w:val="006C7D17"/>
    <w:rsid w:val="006D7EC8"/>
    <w:rsid w:val="00700F12"/>
    <w:rsid w:val="007A5D08"/>
    <w:rsid w:val="007C5A56"/>
    <w:rsid w:val="008208B8"/>
    <w:rsid w:val="008A5756"/>
    <w:rsid w:val="008D30DF"/>
    <w:rsid w:val="008F1713"/>
    <w:rsid w:val="008F2ACC"/>
    <w:rsid w:val="0090747B"/>
    <w:rsid w:val="0095671E"/>
    <w:rsid w:val="00976F0E"/>
    <w:rsid w:val="009A6B1A"/>
    <w:rsid w:val="009D72A5"/>
    <w:rsid w:val="00A573AF"/>
    <w:rsid w:val="00A96276"/>
    <w:rsid w:val="00AB7512"/>
    <w:rsid w:val="00AD3268"/>
    <w:rsid w:val="00AF4356"/>
    <w:rsid w:val="00C03503"/>
    <w:rsid w:val="00C153EE"/>
    <w:rsid w:val="00C63750"/>
    <w:rsid w:val="00C76BAC"/>
    <w:rsid w:val="00C900D7"/>
    <w:rsid w:val="00CA15D5"/>
    <w:rsid w:val="00CA5534"/>
    <w:rsid w:val="00CC2C22"/>
    <w:rsid w:val="00D7556D"/>
    <w:rsid w:val="00E840C4"/>
    <w:rsid w:val="00EA2ED2"/>
    <w:rsid w:val="00EC0EB8"/>
    <w:rsid w:val="00EF6491"/>
    <w:rsid w:val="00F054BF"/>
    <w:rsid w:val="00F2471E"/>
    <w:rsid w:val="00FB1533"/>
    <w:rsid w:val="00FD14A4"/>
    <w:rsid w:val="00FD4960"/>
    <w:rsid w:val="00FE36F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5B331"/>
  <w15:chartTrackingRefBased/>
  <w15:docId w15:val="{7CDE1DA2-DFC9-4163-A4AC-B4B3EDC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ikn"/>
    <w:uiPriority w:val="9"/>
    <w:qFormat/>
    <w:rsid w:val="002C0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ikn"/>
    <w:uiPriority w:val="9"/>
    <w:unhideWhenUsed/>
    <w:qFormat/>
    <w:rsid w:val="00F247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Default">
    <w:name w:val="Default"/>
    <w:rsid w:val="006C7D17"/>
    <w:pPr>
      <w:autoSpaceDE w:val="0"/>
      <w:autoSpaceDN w:val="0"/>
      <w:adjustRightInd w:val="0"/>
      <w:spacing w:after="0" w:line="240" w:lineRule="auto"/>
    </w:pPr>
    <w:rPr>
      <w:rFonts w:ascii="Verdana" w:hAnsi="Verdana" w:cs="Verdana"/>
      <w:color w:val="000000"/>
      <w:sz w:val="24"/>
      <w:szCs w:val="24"/>
    </w:rPr>
  </w:style>
  <w:style w:type="character" w:customStyle="1" w:styleId="Overskrift2Teikn">
    <w:name w:val="Overskrift 2 Teikn"/>
    <w:basedOn w:val="Standardskriftforavsnitt"/>
    <w:link w:val="Overskrift2"/>
    <w:uiPriority w:val="9"/>
    <w:rsid w:val="00F2471E"/>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ikn"/>
    <w:uiPriority w:val="99"/>
    <w:unhideWhenUsed/>
    <w:rsid w:val="00E840C4"/>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E840C4"/>
  </w:style>
  <w:style w:type="paragraph" w:styleId="Botntekst">
    <w:name w:val="footer"/>
    <w:basedOn w:val="Normal"/>
    <w:link w:val="BotntekstTeikn"/>
    <w:uiPriority w:val="99"/>
    <w:unhideWhenUsed/>
    <w:rsid w:val="00E840C4"/>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E840C4"/>
  </w:style>
  <w:style w:type="table" w:styleId="Tabellrutenett">
    <w:name w:val="Table Grid"/>
    <w:basedOn w:val="Vanlegtabell"/>
    <w:uiPriority w:val="39"/>
    <w:rsid w:val="00E8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ikn">
    <w:name w:val="Overskrift 1 Teikn"/>
    <w:basedOn w:val="Standardskriftforavsnitt"/>
    <w:link w:val="Overskrift1"/>
    <w:uiPriority w:val="9"/>
    <w:rsid w:val="002C04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1052</Words>
  <Characters>5581</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Dagfinn Garnes-Johnsen</dc:creator>
  <cp:keywords/>
  <dc:description/>
  <cp:lastModifiedBy>Dagfinn Garnes-Johnsen</cp:lastModifiedBy>
  <cp:revision>6</cp:revision>
  <dcterms:created xsi:type="dcterms:W3CDTF">2023-03-24T09:29:00Z</dcterms:created>
  <dcterms:modified xsi:type="dcterms:W3CDTF">2023-05-05T08:04:00Z</dcterms:modified>
</cp:coreProperties>
</file>