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5638" w14:textId="048CAA94" w:rsidR="009218E6" w:rsidRPr="009218E6" w:rsidRDefault="009218E6" w:rsidP="009218E6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nn-NO"/>
        </w:rPr>
      </w:pPr>
      <w:bookmarkStart w:id="0" w:name="_GoBack"/>
      <w:bookmarkEnd w:id="0"/>
    </w:p>
    <w:p w14:paraId="454786FA" w14:textId="4FACA35A" w:rsidR="009218E6" w:rsidRPr="00CF48C3" w:rsidRDefault="001B1271" w:rsidP="009218E6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lang w:val="nn-NO"/>
        </w:rPr>
      </w:pPr>
      <w:r w:rsidRPr="00CF48C3">
        <w:rPr>
          <w:rFonts w:ascii="Calibri" w:eastAsia="Calibri" w:hAnsi="Calibri" w:cs="Calibri"/>
          <w:b/>
          <w:sz w:val="28"/>
          <w:szCs w:val="28"/>
          <w:lang w:val="nn-NO"/>
        </w:rPr>
        <w:t xml:space="preserve">RUTINE </w:t>
      </w:r>
      <w:r w:rsidR="009218E6" w:rsidRPr="00CF48C3">
        <w:rPr>
          <w:rFonts w:ascii="Calibri" w:eastAsia="Calibri" w:hAnsi="Calibri" w:cs="Calibri"/>
          <w:b/>
          <w:sz w:val="28"/>
          <w:szCs w:val="28"/>
          <w:lang w:val="nn-NO"/>
        </w:rPr>
        <w:t>EVALUERING AV SPESIALUNDERVISNING</w:t>
      </w:r>
      <w:r w:rsidR="008D7789" w:rsidRPr="00CF48C3">
        <w:rPr>
          <w:rFonts w:ascii="Calibri" w:eastAsia="Calibri" w:hAnsi="Calibri" w:cs="Calibri"/>
          <w:b/>
          <w:sz w:val="28"/>
          <w:szCs w:val="28"/>
          <w:lang w:val="nn-NO"/>
        </w:rPr>
        <w:t xml:space="preserve"> OG VEGEN VIDARE</w:t>
      </w:r>
      <w:r w:rsidR="009218E6" w:rsidRPr="00CF48C3">
        <w:rPr>
          <w:rFonts w:ascii="Calibri" w:eastAsia="Calibri" w:hAnsi="Calibri" w:cs="Calibri"/>
          <w:b/>
          <w:sz w:val="28"/>
          <w:szCs w:val="28"/>
          <w:lang w:val="nn-NO"/>
        </w:rPr>
        <w:t xml:space="preserve"> </w:t>
      </w:r>
    </w:p>
    <w:p w14:paraId="6411ED20" w14:textId="77777777" w:rsidR="009218E6" w:rsidRPr="00CF48C3" w:rsidRDefault="009218E6" w:rsidP="009218E6">
      <w:pPr>
        <w:spacing w:after="200" w:line="240" w:lineRule="auto"/>
        <w:rPr>
          <w:rFonts w:ascii="Calibri" w:eastAsia="Calibri" w:hAnsi="Calibri" w:cs="Calibri"/>
          <w:b/>
          <w:sz w:val="24"/>
          <w:szCs w:val="24"/>
          <w:lang w:val="nn-NO"/>
        </w:rPr>
      </w:pPr>
      <w:r w:rsidRPr="00CF48C3">
        <w:rPr>
          <w:rFonts w:ascii="Calibri" w:eastAsia="Calibri" w:hAnsi="Calibri" w:cs="Calibri"/>
          <w:b/>
          <w:sz w:val="24"/>
          <w:szCs w:val="24"/>
          <w:lang w:val="nn-NO"/>
        </w:rPr>
        <w:t>Ansvar: Skuleleiar</w:t>
      </w:r>
    </w:p>
    <w:p w14:paraId="1EC2C955" w14:textId="77777777" w:rsidR="009218E6" w:rsidRPr="00CF48C3" w:rsidRDefault="009218E6" w:rsidP="009218E6">
      <w:pPr>
        <w:spacing w:after="200" w:line="240" w:lineRule="auto"/>
        <w:rPr>
          <w:rFonts w:ascii="Calibri" w:eastAsia="Calibri" w:hAnsi="Calibri" w:cs="Calibri"/>
          <w:b/>
          <w:sz w:val="24"/>
          <w:szCs w:val="24"/>
          <w:lang w:val="nn-NO"/>
        </w:rPr>
      </w:pPr>
      <w:r w:rsidRPr="00CF48C3">
        <w:rPr>
          <w:rFonts w:ascii="Calibri" w:eastAsia="Calibri" w:hAnsi="Calibri" w:cs="Calibri"/>
          <w:b/>
          <w:sz w:val="24"/>
          <w:szCs w:val="24"/>
          <w:lang w:val="nn-NO"/>
        </w:rPr>
        <w:t>Tid: Haust</w:t>
      </w:r>
    </w:p>
    <w:p w14:paraId="31B27A27" w14:textId="77777777" w:rsidR="009218E6" w:rsidRPr="00CF48C3" w:rsidRDefault="009218E6" w:rsidP="009218E6">
      <w:pPr>
        <w:spacing w:after="200" w:line="240" w:lineRule="auto"/>
        <w:rPr>
          <w:rFonts w:ascii="Calibri" w:eastAsia="Calibri" w:hAnsi="Calibri" w:cs="Calibri"/>
          <w:b/>
          <w:sz w:val="24"/>
          <w:szCs w:val="24"/>
          <w:lang w:val="nn-NO"/>
        </w:rPr>
      </w:pPr>
    </w:p>
    <w:p w14:paraId="2704ED75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Momentliste for evalueringsarbeidet finn ein i Rettleiaren frå Utdanningsdirektoratet «Tilpassa opplæring og spesialundervisning» fase 6 “Evaluering og vegen vidare”</w:t>
      </w:r>
    </w:p>
    <w:p w14:paraId="03165954" w14:textId="77777777" w:rsidR="009218E6" w:rsidRPr="00CF48C3" w:rsidRDefault="009218E6" w:rsidP="009218E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Kontaktlærar har ansvar for at IOP vert utarbeidd, og for at denne ligg til grunn for kontinuerleg evaluering av det spesialpedagogiske arbeidet i klassen. </w:t>
      </w:r>
    </w:p>
    <w:p w14:paraId="0B6DAB5C" w14:textId="77777777" w:rsidR="009218E6" w:rsidRPr="00CF48C3" w:rsidRDefault="009218E6" w:rsidP="009218E6">
      <w:pPr>
        <w:spacing w:after="200" w:line="276" w:lineRule="auto"/>
        <w:ind w:left="720"/>
        <w:contextualSpacing/>
        <w:rPr>
          <w:rFonts w:ascii="Calibri" w:eastAsia="Calibri" w:hAnsi="Calibri" w:cs="Calibri"/>
          <w:lang w:val="nn-NO"/>
        </w:rPr>
      </w:pPr>
    </w:p>
    <w:p w14:paraId="0953929D" w14:textId="2161D25D" w:rsidR="009218E6" w:rsidRPr="00CF48C3" w:rsidRDefault="009218E6" w:rsidP="009218E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Evaluering av spesialundervisninga f</w:t>
      </w:r>
      <w:r w:rsidR="00FB527B">
        <w:rPr>
          <w:rFonts w:ascii="Calibri" w:eastAsia="Calibri" w:hAnsi="Calibri" w:cs="Calibri"/>
          <w:lang w:val="nn-NO"/>
        </w:rPr>
        <w:t>ø</w:t>
      </w:r>
      <w:r w:rsidRPr="00CF48C3">
        <w:rPr>
          <w:rFonts w:ascii="Calibri" w:eastAsia="Calibri" w:hAnsi="Calibri" w:cs="Calibri"/>
          <w:lang w:val="nn-NO"/>
        </w:rPr>
        <w:t xml:space="preserve">lgjer det ordinære årshjulet for evaluering.  </w:t>
      </w:r>
    </w:p>
    <w:p w14:paraId="662C3F41" w14:textId="77777777" w:rsidR="009218E6" w:rsidRPr="00CF48C3" w:rsidRDefault="009218E6" w:rsidP="009218E6">
      <w:pPr>
        <w:spacing w:after="200" w:line="276" w:lineRule="auto"/>
        <w:ind w:left="720"/>
        <w:contextualSpacing/>
        <w:rPr>
          <w:rFonts w:ascii="Calibri" w:eastAsia="Calibri" w:hAnsi="Calibri" w:cs="Calibri"/>
          <w:lang w:val="nn-NO"/>
        </w:rPr>
      </w:pPr>
    </w:p>
    <w:p w14:paraId="4A839455" w14:textId="30764F1B" w:rsidR="009218E6" w:rsidRPr="00CF48C3" w:rsidRDefault="009218E6" w:rsidP="009218E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Etter haustferien har skuleleiing og kontaktlærar, evt. andre lærarar eller </w:t>
      </w:r>
      <w:proofErr w:type="spellStart"/>
      <w:r w:rsidRPr="00CF48C3">
        <w:rPr>
          <w:rFonts w:ascii="Calibri" w:eastAsia="Calibri" w:hAnsi="Calibri" w:cs="Calibri"/>
          <w:lang w:val="nn-NO"/>
        </w:rPr>
        <w:t>spesped.koordinator</w:t>
      </w:r>
      <w:proofErr w:type="spellEnd"/>
      <w:r w:rsidRPr="00CF48C3">
        <w:rPr>
          <w:rFonts w:ascii="Calibri" w:eastAsia="Calibri" w:hAnsi="Calibri" w:cs="Calibri"/>
          <w:lang w:val="nn-NO"/>
        </w:rPr>
        <w:t xml:space="preserve"> møte på skulen der ein systematisk går gjennom den faglege og sosiale utviklinga for elevar med spesialundervisning. Skal noko endrast? Kva viser kartlegg</w:t>
      </w:r>
      <w:r w:rsidR="00FB527B">
        <w:rPr>
          <w:rFonts w:ascii="Calibri" w:eastAsia="Calibri" w:hAnsi="Calibri" w:cs="Calibri"/>
          <w:lang w:val="nn-NO"/>
        </w:rPr>
        <w:t>j</w:t>
      </w:r>
      <w:r w:rsidRPr="00CF48C3">
        <w:rPr>
          <w:rFonts w:ascii="Calibri" w:eastAsia="Calibri" w:hAnsi="Calibri" w:cs="Calibri"/>
          <w:lang w:val="nn-NO"/>
        </w:rPr>
        <w:t>ing og analyse av kartlegg</w:t>
      </w:r>
      <w:r w:rsidR="00FB527B">
        <w:rPr>
          <w:rFonts w:ascii="Calibri" w:eastAsia="Calibri" w:hAnsi="Calibri" w:cs="Calibri"/>
          <w:lang w:val="nn-NO"/>
        </w:rPr>
        <w:t>j</w:t>
      </w:r>
      <w:r w:rsidRPr="00CF48C3">
        <w:rPr>
          <w:rFonts w:ascii="Calibri" w:eastAsia="Calibri" w:hAnsi="Calibri" w:cs="Calibri"/>
          <w:lang w:val="nn-NO"/>
        </w:rPr>
        <w:t xml:space="preserve">ing? Ein må ha særleg </w:t>
      </w:r>
      <w:r w:rsidR="00FB527B">
        <w:rPr>
          <w:rFonts w:ascii="Calibri" w:eastAsia="Calibri" w:hAnsi="Calibri" w:cs="Calibri"/>
          <w:lang w:val="nn-NO"/>
        </w:rPr>
        <w:t>merksemd</w:t>
      </w:r>
      <w:r w:rsidRPr="00CF48C3">
        <w:rPr>
          <w:rFonts w:ascii="Calibri" w:eastAsia="Calibri" w:hAnsi="Calibri" w:cs="Calibri"/>
          <w:lang w:val="nn-NO"/>
        </w:rPr>
        <w:t xml:space="preserve"> på utviklinga for elevar med sakkunnig vurdering som går ut påfølgjande sommar. Ein vurderer også om PPT skal gjera kartlegg</w:t>
      </w:r>
      <w:r w:rsidR="00FB527B">
        <w:rPr>
          <w:rFonts w:ascii="Calibri" w:eastAsia="Calibri" w:hAnsi="Calibri" w:cs="Calibri"/>
          <w:lang w:val="nn-NO"/>
        </w:rPr>
        <w:t>j</w:t>
      </w:r>
      <w:r w:rsidRPr="00CF48C3">
        <w:rPr>
          <w:rFonts w:ascii="Calibri" w:eastAsia="Calibri" w:hAnsi="Calibri" w:cs="Calibri"/>
          <w:lang w:val="nn-NO"/>
        </w:rPr>
        <w:t xml:space="preserve">ingar i saka. </w:t>
      </w:r>
    </w:p>
    <w:p w14:paraId="34DE4D28" w14:textId="77777777" w:rsidR="009218E6" w:rsidRPr="00CF48C3" w:rsidRDefault="009218E6" w:rsidP="009218E6">
      <w:pPr>
        <w:spacing w:after="200" w:line="276" w:lineRule="auto"/>
        <w:ind w:left="720"/>
        <w:contextualSpacing/>
        <w:rPr>
          <w:rFonts w:ascii="Calibri" w:eastAsia="Calibri" w:hAnsi="Calibri" w:cs="Calibri"/>
          <w:lang w:val="nn-NO"/>
        </w:rPr>
      </w:pPr>
    </w:p>
    <w:p w14:paraId="4F42CDEC" w14:textId="77777777" w:rsidR="009218E6" w:rsidRPr="00CF48C3" w:rsidRDefault="009218E6" w:rsidP="009218E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Kontaktlærar evaluerer utviklinga saman med eleven i elevsamtale/ utviklingssamtale. Kontaktlærar, evt. spesialpedagog, har møte med foreldre/føresette og evaluerer utviklinga til eleven ut frå måla som er sett i eleven sin IOP. </w:t>
      </w:r>
    </w:p>
    <w:p w14:paraId="50E2C122" w14:textId="77777777" w:rsidR="009218E6" w:rsidRPr="00CF48C3" w:rsidRDefault="009218E6" w:rsidP="009218E6">
      <w:pPr>
        <w:spacing w:after="200" w:line="276" w:lineRule="auto"/>
        <w:ind w:left="720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Der perioden for sakkunnig vurdering går ut, eller når behova er endra, har skuleleiing og kontaktlærar, evt. spesialpedagog, møte med foreldre/føresette. I møtet evaluerer ein utviklinga til eleven. </w:t>
      </w:r>
    </w:p>
    <w:p w14:paraId="26180C7F" w14:textId="370881BA" w:rsidR="009218E6" w:rsidRPr="00CF48C3" w:rsidRDefault="009218E6" w:rsidP="009218E6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Dersom ein på møtet vert samde om at ein elev kan gå over til ordinær, tilpassa opplæring, vert det skrive referat frå møtet etter fastsett mal. (Sjå mal</w:t>
      </w:r>
      <w:r w:rsidR="00FB527B">
        <w:rPr>
          <w:rFonts w:ascii="Calibri" w:eastAsia="Calibri" w:hAnsi="Calibri" w:cs="Calibri"/>
          <w:lang w:val="nn-NO"/>
        </w:rPr>
        <w:t xml:space="preserve"> under</w:t>
      </w:r>
      <w:r w:rsidRPr="00CF48C3">
        <w:rPr>
          <w:rFonts w:ascii="Calibri" w:eastAsia="Calibri" w:hAnsi="Calibri" w:cs="Calibri"/>
          <w:lang w:val="nn-NO"/>
        </w:rPr>
        <w:t>)</w:t>
      </w:r>
    </w:p>
    <w:p w14:paraId="03A42122" w14:textId="77777777" w:rsidR="009218E6" w:rsidRPr="00CF48C3" w:rsidRDefault="009218E6" w:rsidP="009218E6">
      <w:pPr>
        <w:spacing w:after="200" w:line="276" w:lineRule="auto"/>
        <w:ind w:left="1080"/>
        <w:contextualSpacing/>
        <w:rPr>
          <w:rFonts w:ascii="Calibri" w:eastAsia="Calibri" w:hAnsi="Calibri" w:cs="Calibri"/>
          <w:lang w:val="nn-NO"/>
        </w:rPr>
      </w:pPr>
    </w:p>
    <w:p w14:paraId="4A97C348" w14:textId="3AEAEA32" w:rsidR="009218E6" w:rsidRPr="00CF48C3" w:rsidRDefault="009218E6" w:rsidP="009218E6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Dersom møtet konkluderer med at ein vil be PPT om ny sakkunnig vurdering eller andre tiltak, fyller ein ut skjema “</w:t>
      </w:r>
      <w:r w:rsidR="006C38ED" w:rsidRPr="00CF48C3">
        <w:rPr>
          <w:rFonts w:ascii="Calibri" w:eastAsia="Calibri" w:hAnsi="Calibri" w:cs="Calibri"/>
          <w:lang w:val="nn-NO"/>
        </w:rPr>
        <w:t xml:space="preserve">Samtykke til sakkunnig vurdering» </w:t>
      </w:r>
      <w:r w:rsidR="0087180E" w:rsidRPr="00CF48C3">
        <w:rPr>
          <w:rFonts w:ascii="Calibri" w:eastAsia="Calibri" w:hAnsi="Calibri" w:cs="Calibri"/>
          <w:lang w:val="nn-NO"/>
        </w:rPr>
        <w:t>m</w:t>
      </w:r>
      <w:r w:rsidRPr="00CF48C3">
        <w:rPr>
          <w:rFonts w:ascii="Calibri" w:eastAsia="Calibri" w:hAnsi="Calibri" w:cs="Calibri"/>
          <w:lang w:val="nn-NO"/>
        </w:rPr>
        <w:t>ed underskrift frå foreldre/føresette</w:t>
      </w:r>
      <w:r w:rsidR="0087180E" w:rsidRPr="00CF48C3">
        <w:rPr>
          <w:rFonts w:ascii="Calibri" w:eastAsia="Calibri" w:hAnsi="Calibri" w:cs="Calibri"/>
          <w:lang w:val="nn-NO"/>
        </w:rPr>
        <w:t>, rektor</w:t>
      </w:r>
      <w:r w:rsidRPr="00CF48C3">
        <w:rPr>
          <w:rFonts w:ascii="Calibri" w:eastAsia="Calibri" w:hAnsi="Calibri" w:cs="Calibri"/>
          <w:lang w:val="nn-NO"/>
        </w:rPr>
        <w:t xml:space="preserve"> og eventuelt elev. Saman med skjemaet sender ein “Årsrapport” og ny versjon av «Pedagogisk rapport». </w:t>
      </w:r>
    </w:p>
    <w:p w14:paraId="47213B90" w14:textId="77777777" w:rsidR="00F10CEF" w:rsidRPr="00CF48C3" w:rsidRDefault="00F10CEF" w:rsidP="00F10CEF">
      <w:pPr>
        <w:pStyle w:val="Listeavsnitt"/>
        <w:rPr>
          <w:rFonts w:ascii="Calibri" w:eastAsia="Calibri" w:hAnsi="Calibri" w:cs="Calibri"/>
          <w:lang w:val="nn-NO"/>
        </w:rPr>
      </w:pPr>
    </w:p>
    <w:p w14:paraId="3B2B8842" w14:textId="03DA74C4" w:rsidR="009218E6" w:rsidRPr="00CF48C3" w:rsidRDefault="009218E6" w:rsidP="009218E6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Skulen har mål om at </w:t>
      </w:r>
      <w:r w:rsidR="0087180E" w:rsidRPr="00CF48C3">
        <w:rPr>
          <w:rFonts w:ascii="Calibri" w:eastAsia="Calibri" w:hAnsi="Calibri" w:cs="Calibri"/>
          <w:lang w:val="nn-NO"/>
        </w:rPr>
        <w:t>«Samtykke til sakkunnig vurdering» skal se</w:t>
      </w:r>
      <w:r w:rsidRPr="00CF48C3">
        <w:rPr>
          <w:rFonts w:ascii="Calibri" w:eastAsia="Calibri" w:hAnsi="Calibri" w:cs="Calibri"/>
          <w:lang w:val="nn-NO"/>
        </w:rPr>
        <w:t xml:space="preserve">ndast PPT før årsskiftet; </w:t>
      </w:r>
      <w:r w:rsidRPr="00CF48C3">
        <w:rPr>
          <w:rFonts w:ascii="Calibri" w:eastAsia="Calibri" w:hAnsi="Calibri" w:cs="Calibri"/>
          <w:u w:val="single"/>
          <w:lang w:val="nn-NO"/>
        </w:rPr>
        <w:t>frist 1.02.</w:t>
      </w:r>
    </w:p>
    <w:p w14:paraId="43365AF4" w14:textId="1CFC5142" w:rsidR="00F10CEF" w:rsidRPr="00CF48C3" w:rsidRDefault="00F10CEF" w:rsidP="00F10CEF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Leiar for skule og leiar PPT, evt. andre, har dialogmøte i </w:t>
      </w:r>
      <w:proofErr w:type="spellStart"/>
      <w:r w:rsidRPr="00CF48C3">
        <w:rPr>
          <w:rFonts w:ascii="Calibri" w:eastAsia="Calibri" w:hAnsi="Calibri" w:cs="Calibri"/>
          <w:lang w:val="nn-NO"/>
        </w:rPr>
        <w:t>des</w:t>
      </w:r>
      <w:proofErr w:type="spellEnd"/>
      <w:r w:rsidRPr="00CF48C3">
        <w:rPr>
          <w:rFonts w:ascii="Calibri" w:eastAsia="Calibri" w:hAnsi="Calibri" w:cs="Calibri"/>
          <w:lang w:val="nn-NO"/>
        </w:rPr>
        <w:t>- jan.</w:t>
      </w:r>
      <w:r w:rsidR="00365FD6" w:rsidRPr="00CF48C3">
        <w:rPr>
          <w:rFonts w:ascii="Calibri" w:eastAsia="Calibri" w:hAnsi="Calibri" w:cs="Calibri"/>
          <w:lang w:val="nn-NO"/>
        </w:rPr>
        <w:t xml:space="preserve"> </w:t>
      </w:r>
    </w:p>
    <w:p w14:paraId="120E4E79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nn-NO"/>
        </w:rPr>
      </w:pPr>
    </w:p>
    <w:p w14:paraId="49E53A32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nn-NO"/>
        </w:rPr>
      </w:pPr>
    </w:p>
    <w:p w14:paraId="79F65984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nn-NO"/>
        </w:rPr>
      </w:pPr>
    </w:p>
    <w:p w14:paraId="7AD5167C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nn-NO"/>
        </w:rPr>
      </w:pPr>
      <w:r w:rsidRPr="00CF48C3">
        <w:rPr>
          <w:rFonts w:ascii="Calibri" w:eastAsia="Calibri" w:hAnsi="Calibri" w:cs="Calibri"/>
          <w:b/>
          <w:sz w:val="24"/>
          <w:szCs w:val="24"/>
          <w:lang w:val="nn-NO"/>
        </w:rPr>
        <w:t xml:space="preserve">2. I EVALUERINGA HAR SKULEN BEHOV FOR Å TENKJA GJENNOM: </w:t>
      </w:r>
    </w:p>
    <w:p w14:paraId="5BCC84B6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sz w:val="16"/>
          <w:szCs w:val="16"/>
          <w:lang w:val="nn-NO"/>
        </w:rPr>
      </w:pPr>
    </w:p>
    <w:p w14:paraId="500C2916" w14:textId="77777777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Årsrapport – Korleis var utviklinga ved skuleåret sin slutt?</w:t>
      </w:r>
    </w:p>
    <w:p w14:paraId="7D910B34" w14:textId="77777777" w:rsidR="009218E6" w:rsidRPr="00CF48C3" w:rsidRDefault="009218E6" w:rsidP="009218E6">
      <w:pPr>
        <w:spacing w:after="200" w:line="240" w:lineRule="auto"/>
        <w:ind w:left="720"/>
        <w:rPr>
          <w:rFonts w:ascii="Calibri" w:eastAsia="Calibri" w:hAnsi="Calibri" w:cs="Calibri"/>
          <w:sz w:val="16"/>
          <w:szCs w:val="16"/>
          <w:lang w:val="nn-NO"/>
        </w:rPr>
      </w:pPr>
    </w:p>
    <w:p w14:paraId="4067BE68" w14:textId="77777777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IOP</w:t>
      </w:r>
    </w:p>
    <w:p w14:paraId="670060A3" w14:textId="77777777" w:rsidR="009218E6" w:rsidRPr="00CF48C3" w:rsidRDefault="009218E6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Korleis har opplæringa vore- kva har vore bra og kva har vore mindre bra?</w:t>
      </w:r>
    </w:p>
    <w:p w14:paraId="14884AA6" w14:textId="77777777" w:rsidR="009218E6" w:rsidRPr="00CF48C3" w:rsidRDefault="009218E6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Korleis har eleven si utvikling vore sett i høve til måla i IOP?</w:t>
      </w:r>
    </w:p>
    <w:p w14:paraId="4BA47854" w14:textId="2ABD5B28" w:rsidR="009218E6" w:rsidRPr="00CF48C3" w:rsidRDefault="009218E6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 xml:space="preserve">Er måla </w:t>
      </w:r>
      <w:r w:rsidR="00FB527B">
        <w:rPr>
          <w:rFonts w:ascii="Calibri" w:eastAsia="Calibri" w:hAnsi="Calibri" w:cs="Calibri"/>
          <w:i/>
          <w:lang w:val="nn-NO"/>
        </w:rPr>
        <w:t>framleis</w:t>
      </w:r>
      <w:r w:rsidRPr="00CF48C3">
        <w:rPr>
          <w:rFonts w:ascii="Calibri" w:eastAsia="Calibri" w:hAnsi="Calibri" w:cs="Calibri"/>
          <w:i/>
          <w:lang w:val="nn-NO"/>
        </w:rPr>
        <w:t xml:space="preserve"> aktuelle? Er det trong for justeringar?</w:t>
      </w:r>
    </w:p>
    <w:p w14:paraId="7FA906ED" w14:textId="77777777" w:rsidR="009218E6" w:rsidRPr="00CF48C3" w:rsidRDefault="009218E6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Bør tiltaka som gjeld organisering og arbeidsmåtar justerast?</w:t>
      </w:r>
    </w:p>
    <w:p w14:paraId="127BBF31" w14:textId="5C100081" w:rsidR="009218E6" w:rsidRPr="00CF48C3" w:rsidRDefault="00FB527B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>
        <w:rPr>
          <w:rFonts w:ascii="Calibri" w:eastAsia="Calibri" w:hAnsi="Calibri" w:cs="Calibri"/>
          <w:i/>
          <w:lang w:val="nn-NO"/>
        </w:rPr>
        <w:t>Treng eleven framleis</w:t>
      </w:r>
      <w:r w:rsidR="009218E6" w:rsidRPr="00CF48C3">
        <w:rPr>
          <w:rFonts w:ascii="Calibri" w:eastAsia="Calibri" w:hAnsi="Calibri" w:cs="Calibri"/>
          <w:i/>
          <w:lang w:val="nn-NO"/>
        </w:rPr>
        <w:t xml:space="preserve"> spesialundervisning?</w:t>
      </w:r>
    </w:p>
    <w:p w14:paraId="30626F7A" w14:textId="77777777" w:rsidR="009218E6" w:rsidRPr="00CF48C3" w:rsidRDefault="009218E6" w:rsidP="009218E6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Korleis bør det vidare arbeidet leggjast opp?</w:t>
      </w:r>
    </w:p>
    <w:p w14:paraId="4B5B6965" w14:textId="77777777" w:rsidR="009218E6" w:rsidRPr="00CF48C3" w:rsidRDefault="009218E6" w:rsidP="009218E6">
      <w:pPr>
        <w:numPr>
          <w:ilvl w:val="0"/>
          <w:numId w:val="9"/>
        </w:numPr>
        <w:spacing w:after="200" w:line="240" w:lineRule="auto"/>
        <w:contextualSpacing/>
        <w:rPr>
          <w:rFonts w:ascii="Calibri" w:eastAsia="Calibri" w:hAnsi="Calibri" w:cs="Calibri"/>
          <w:i/>
          <w:lang w:val="nn-NO"/>
        </w:rPr>
      </w:pPr>
      <w:r w:rsidRPr="00CF48C3">
        <w:rPr>
          <w:rFonts w:ascii="Calibri" w:eastAsia="Calibri" w:hAnsi="Calibri" w:cs="Calibri"/>
          <w:i/>
          <w:lang w:val="nn-NO"/>
        </w:rPr>
        <w:t>Kva tenkjer eleven om eiga utvikling (trivsel, læring og utvikling)</w:t>
      </w:r>
    </w:p>
    <w:p w14:paraId="0CE72BE0" w14:textId="77777777" w:rsidR="009218E6" w:rsidRPr="00CF48C3" w:rsidRDefault="009218E6" w:rsidP="009218E6">
      <w:pPr>
        <w:spacing w:after="200" w:line="240" w:lineRule="auto"/>
        <w:ind w:left="1080"/>
        <w:contextualSpacing/>
        <w:rPr>
          <w:rFonts w:ascii="Calibri" w:eastAsia="Calibri" w:hAnsi="Calibri" w:cs="Calibri"/>
          <w:i/>
          <w:sz w:val="16"/>
          <w:szCs w:val="16"/>
          <w:lang w:val="nn-NO"/>
        </w:rPr>
      </w:pPr>
    </w:p>
    <w:p w14:paraId="1B8ADE3C" w14:textId="6CF047A7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Kva viser resultat frå kartlegg</w:t>
      </w:r>
      <w:r w:rsidR="00FB527B">
        <w:rPr>
          <w:rFonts w:ascii="Calibri" w:eastAsia="Calibri" w:hAnsi="Calibri" w:cs="Calibri"/>
          <w:lang w:val="nn-NO"/>
        </w:rPr>
        <w:t>j</w:t>
      </w:r>
      <w:r w:rsidRPr="00CF48C3">
        <w:rPr>
          <w:rFonts w:ascii="Calibri" w:eastAsia="Calibri" w:hAnsi="Calibri" w:cs="Calibri"/>
          <w:lang w:val="nn-NO"/>
        </w:rPr>
        <w:t>ingsprøvar og nasjonale prøvar? Korleis er utviklinga?</w:t>
      </w:r>
    </w:p>
    <w:p w14:paraId="397C5D91" w14:textId="77777777" w:rsidR="009218E6" w:rsidRPr="00CF48C3" w:rsidRDefault="009218E6" w:rsidP="009218E6">
      <w:pPr>
        <w:spacing w:after="200" w:line="240" w:lineRule="auto"/>
        <w:ind w:left="720"/>
        <w:rPr>
          <w:rFonts w:ascii="Calibri" w:eastAsia="Calibri" w:hAnsi="Calibri" w:cs="Calibri"/>
          <w:sz w:val="16"/>
          <w:szCs w:val="16"/>
          <w:lang w:val="nn-NO"/>
        </w:rPr>
      </w:pPr>
    </w:p>
    <w:p w14:paraId="731E5F3C" w14:textId="3A3BB745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Har foreldre vore med </w:t>
      </w:r>
      <w:r w:rsidR="00FB527B">
        <w:rPr>
          <w:rFonts w:ascii="Calibri" w:eastAsia="Calibri" w:hAnsi="Calibri" w:cs="Calibri"/>
          <w:lang w:val="nn-NO"/>
        </w:rPr>
        <w:t xml:space="preserve"> og evaluert og drøfta </w:t>
      </w:r>
      <w:r w:rsidRPr="00CF48C3">
        <w:rPr>
          <w:rFonts w:ascii="Calibri" w:eastAsia="Calibri" w:hAnsi="Calibri" w:cs="Calibri"/>
          <w:lang w:val="nn-NO"/>
        </w:rPr>
        <w:t>utviklinga til eleven? Foreldre/føresette må vera involvert og forstå kva ein legg opp til i spesialundervisninga. Skulen må også g</w:t>
      </w:r>
      <w:r w:rsidR="00FB527B">
        <w:rPr>
          <w:rFonts w:ascii="Calibri" w:eastAsia="Calibri" w:hAnsi="Calibri" w:cs="Calibri"/>
          <w:lang w:val="nn-NO"/>
        </w:rPr>
        <w:t>je</w:t>
      </w:r>
      <w:r w:rsidRPr="00CF48C3">
        <w:rPr>
          <w:rFonts w:ascii="Calibri" w:eastAsia="Calibri" w:hAnsi="Calibri" w:cs="Calibri"/>
          <w:lang w:val="nn-NO"/>
        </w:rPr>
        <w:t xml:space="preserve"> god informasjon til foreldre/føresette om kva det vil </w:t>
      </w:r>
      <w:r w:rsidR="00FB527B">
        <w:rPr>
          <w:rFonts w:ascii="Calibri" w:eastAsia="Calibri" w:hAnsi="Calibri" w:cs="Calibri"/>
          <w:lang w:val="nn-NO"/>
        </w:rPr>
        <w:t>føra med seg</w:t>
      </w:r>
      <w:r w:rsidRPr="00CF48C3">
        <w:rPr>
          <w:rFonts w:ascii="Calibri" w:eastAsia="Calibri" w:hAnsi="Calibri" w:cs="Calibri"/>
          <w:lang w:val="nn-NO"/>
        </w:rPr>
        <w:t xml:space="preserve"> å gå over frå spesialundervisning til TPO, om skulen vurderer at dette er forsvarleg. Det er viktig for foreldre/føresette at dei forstår at det framleis vil bli brukt ressursar på det eleven treng støtte til.</w:t>
      </w:r>
    </w:p>
    <w:p w14:paraId="6F387FA6" w14:textId="77777777" w:rsidR="009218E6" w:rsidRPr="00CF48C3" w:rsidRDefault="009218E6" w:rsidP="009218E6">
      <w:pPr>
        <w:spacing w:after="200" w:line="276" w:lineRule="auto"/>
        <w:ind w:left="720"/>
        <w:contextualSpacing/>
        <w:rPr>
          <w:rFonts w:ascii="Calibri" w:eastAsia="Calibri" w:hAnsi="Calibri" w:cs="Calibri"/>
          <w:sz w:val="16"/>
          <w:szCs w:val="16"/>
          <w:lang w:val="nn-NO"/>
        </w:rPr>
      </w:pPr>
    </w:p>
    <w:p w14:paraId="6585F113" w14:textId="77777777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Korleis er vekeplanen tilpassa? Skulen er forplikta til å tilpassa vekeplanen; både i den ordinære opplæringa og i spesialundervisninga. </w:t>
      </w:r>
    </w:p>
    <w:p w14:paraId="5E7E43C9" w14:textId="77777777" w:rsidR="009218E6" w:rsidRPr="00CF48C3" w:rsidRDefault="009218E6" w:rsidP="009218E6">
      <w:pPr>
        <w:spacing w:after="200" w:line="276" w:lineRule="auto"/>
        <w:ind w:left="720"/>
        <w:contextualSpacing/>
        <w:rPr>
          <w:rFonts w:ascii="Calibri" w:eastAsia="Calibri" w:hAnsi="Calibri" w:cs="Calibri"/>
          <w:sz w:val="16"/>
          <w:szCs w:val="16"/>
          <w:lang w:val="nn-NO"/>
        </w:rPr>
      </w:pPr>
    </w:p>
    <w:p w14:paraId="2CFB66B7" w14:textId="1FF2B054" w:rsidR="009218E6" w:rsidRPr="00CF48C3" w:rsidRDefault="009218E6" w:rsidP="009218E6">
      <w:pPr>
        <w:numPr>
          <w:ilvl w:val="0"/>
          <w:numId w:val="8"/>
        </w:numPr>
        <w:spacing w:after="200" w:line="24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Treng skulen rådgjeving frå PPT? Skulen kan drøfta situasjonen med sakshandsamar på PPT i forkant av evalueringsmøtet med foreldre/føresette,  </w:t>
      </w:r>
      <w:proofErr w:type="spellStart"/>
      <w:r w:rsidRPr="00CF48C3">
        <w:rPr>
          <w:rFonts w:ascii="Calibri" w:eastAsia="Calibri" w:hAnsi="Calibri" w:cs="Calibri"/>
          <w:lang w:val="nn-NO"/>
        </w:rPr>
        <w:t>evt</w:t>
      </w:r>
      <w:proofErr w:type="spellEnd"/>
      <w:r w:rsidRPr="00CF48C3">
        <w:rPr>
          <w:rFonts w:ascii="Calibri" w:eastAsia="Calibri" w:hAnsi="Calibri" w:cs="Calibri"/>
          <w:lang w:val="nn-NO"/>
        </w:rPr>
        <w:t xml:space="preserve"> be om kartlegg</w:t>
      </w:r>
      <w:r w:rsidR="00FB527B">
        <w:rPr>
          <w:rFonts w:ascii="Calibri" w:eastAsia="Calibri" w:hAnsi="Calibri" w:cs="Calibri"/>
          <w:lang w:val="nn-NO"/>
        </w:rPr>
        <w:t>j</w:t>
      </w:r>
      <w:r w:rsidRPr="00CF48C3">
        <w:rPr>
          <w:rFonts w:ascii="Calibri" w:eastAsia="Calibri" w:hAnsi="Calibri" w:cs="Calibri"/>
          <w:lang w:val="nn-NO"/>
        </w:rPr>
        <w:t xml:space="preserve">ing i løpet av hausten, for å kvalitetssikra vurderinga av eleven si utvikling. </w:t>
      </w:r>
    </w:p>
    <w:p w14:paraId="43A03526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7423D542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1DB938BE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65C29CEC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760B0A02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208BEDBB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332BF447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b/>
          <w:lang w:val="nn-NO"/>
        </w:rPr>
      </w:pPr>
    </w:p>
    <w:p w14:paraId="2F4A1940" w14:textId="77777777" w:rsidR="009218E6" w:rsidRPr="00CF48C3" w:rsidRDefault="009218E6" w:rsidP="009218E6">
      <w:pPr>
        <w:spacing w:after="200" w:line="276" w:lineRule="auto"/>
        <w:ind w:left="2124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                                                                        Stad og dato</w:t>
      </w:r>
    </w:p>
    <w:p w14:paraId="48B77CF3" w14:textId="77777777" w:rsidR="009218E6" w:rsidRPr="00CF48C3" w:rsidRDefault="009218E6" w:rsidP="009218E6">
      <w:pPr>
        <w:spacing w:after="200" w:line="276" w:lineRule="auto"/>
        <w:rPr>
          <w:rFonts w:ascii="Calibri" w:eastAsia="Calibri" w:hAnsi="Calibri" w:cs="Calibri"/>
          <w:lang w:val="nn-NO"/>
        </w:rPr>
      </w:pPr>
    </w:p>
    <w:p w14:paraId="424141CE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Til foreldre/føresette</w:t>
      </w:r>
    </w:p>
    <w:p w14:paraId="5C865945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Adresse</w:t>
      </w:r>
    </w:p>
    <w:p w14:paraId="291B9950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</w:p>
    <w:p w14:paraId="22D56576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nn-NO"/>
        </w:rPr>
      </w:pPr>
      <w:r w:rsidRPr="00CF48C3">
        <w:rPr>
          <w:rFonts w:ascii="Calibri" w:eastAsia="Calibri" w:hAnsi="Calibri" w:cs="Calibri"/>
          <w:b/>
          <w:sz w:val="24"/>
          <w:szCs w:val="24"/>
          <w:lang w:val="nn-NO"/>
        </w:rPr>
        <w:t>INNKALLING TIL EVALUERINGSMØTE FOR ELEVAR MED OPPLÆRING ETTER OPPLÆRINGSLOVA §5-1</w:t>
      </w:r>
    </w:p>
    <w:p w14:paraId="6FA219B6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</w:p>
    <w:p w14:paraId="38C13DA6" w14:textId="42EE885B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De vert med dette </w:t>
      </w:r>
      <w:r w:rsidR="00FB527B">
        <w:rPr>
          <w:rFonts w:ascii="Calibri" w:eastAsia="Calibri" w:hAnsi="Calibri" w:cs="Calibri"/>
          <w:lang w:val="nn-NO"/>
        </w:rPr>
        <w:t>kalla inn</w:t>
      </w:r>
      <w:r w:rsidRPr="00CF48C3">
        <w:rPr>
          <w:rFonts w:ascii="Calibri" w:eastAsia="Calibri" w:hAnsi="Calibri" w:cs="Calibri"/>
          <w:lang w:val="nn-NO"/>
        </w:rPr>
        <w:t xml:space="preserve"> til evalueringsmøte for (elev)………… </w:t>
      </w:r>
    </w:p>
    <w:p w14:paraId="6866DDBF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dato…..(</w:t>
      </w:r>
      <w:proofErr w:type="spellStart"/>
      <w:r w:rsidRPr="00CF48C3">
        <w:rPr>
          <w:rFonts w:ascii="Calibri" w:eastAsia="Calibri" w:hAnsi="Calibri" w:cs="Calibri"/>
          <w:lang w:val="nn-NO"/>
        </w:rPr>
        <w:t>des</w:t>
      </w:r>
      <w:proofErr w:type="spellEnd"/>
      <w:r w:rsidRPr="00CF48C3">
        <w:rPr>
          <w:rFonts w:ascii="Calibri" w:eastAsia="Calibri" w:hAnsi="Calibri" w:cs="Calibri"/>
          <w:lang w:val="nn-NO"/>
        </w:rPr>
        <w:t>) på ….skule kl.  …. (30 min)</w:t>
      </w:r>
    </w:p>
    <w:p w14:paraId="4D55DD6D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sz w:val="16"/>
          <w:szCs w:val="16"/>
          <w:lang w:val="nn-NO"/>
        </w:rPr>
      </w:pPr>
    </w:p>
    <w:p w14:paraId="721C6DCB" w14:textId="42DF823D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………………har vedtak om spesialundervisning gjeldande til ………...  På dette møtet vil me drøfta og vurdera korleis utviklinga har vore, sett opp mot måla i den individuelle opplæringsplanen. Ettersom perioden for spesialundervisning snart går ut, må me saman drøfta om det framleis er </w:t>
      </w:r>
      <w:r w:rsidR="00FB527B">
        <w:rPr>
          <w:rFonts w:ascii="Calibri" w:eastAsia="Calibri" w:hAnsi="Calibri" w:cs="Calibri"/>
          <w:lang w:val="nn-NO"/>
        </w:rPr>
        <w:t>behov</w:t>
      </w:r>
      <w:r w:rsidRPr="00CF48C3">
        <w:rPr>
          <w:rFonts w:ascii="Calibri" w:eastAsia="Calibri" w:hAnsi="Calibri" w:cs="Calibri"/>
          <w:lang w:val="nn-NO"/>
        </w:rPr>
        <w:t xml:space="preserve"> for spesialundervisning, eller om eleven kan få opplæring gjennom det ordinære opplæringstilbodet.</w:t>
      </w:r>
    </w:p>
    <w:p w14:paraId="47AD04B9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 xml:space="preserve">I etterkant av møtet sender me melding til PPT.  </w:t>
      </w:r>
    </w:p>
    <w:p w14:paraId="539B1056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sz w:val="16"/>
          <w:szCs w:val="16"/>
          <w:lang w:val="nn-NO"/>
        </w:rPr>
      </w:pPr>
    </w:p>
    <w:p w14:paraId="7ECE98FE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Dersom de ikkje kan møta, ber me om tilbakemelding til skulen snarast.</w:t>
      </w:r>
    </w:p>
    <w:p w14:paraId="56D03BBD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</w:p>
    <w:p w14:paraId="0D90980E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Med helsing</w:t>
      </w:r>
    </w:p>
    <w:p w14:paraId="7F26151E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…..skule</w:t>
      </w:r>
    </w:p>
    <w:p w14:paraId="73051D67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v/ NN</w:t>
      </w:r>
    </w:p>
    <w:p w14:paraId="2645DBDA" w14:textId="77777777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  <w:r w:rsidRPr="00CF48C3">
        <w:rPr>
          <w:rFonts w:ascii="Calibri" w:eastAsia="Calibri" w:hAnsi="Calibri" w:cs="Calibri"/>
          <w:lang w:val="nn-NO"/>
        </w:rPr>
        <w:t>Rektor….</w:t>
      </w:r>
    </w:p>
    <w:p w14:paraId="3B572E92" w14:textId="42E3B378" w:rsidR="009218E6" w:rsidRPr="00CF48C3" w:rsidRDefault="009218E6" w:rsidP="009218E6">
      <w:pPr>
        <w:spacing w:after="200" w:line="360" w:lineRule="auto"/>
        <w:rPr>
          <w:rFonts w:ascii="Calibri" w:eastAsia="Calibri" w:hAnsi="Calibri" w:cs="Calibri"/>
          <w:lang w:val="nn-NO"/>
        </w:rPr>
      </w:pPr>
    </w:p>
    <w:p w14:paraId="71EC6600" w14:textId="77777777" w:rsidR="00100788" w:rsidRPr="00CF48C3" w:rsidRDefault="00100788" w:rsidP="009218E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nn-NO" w:eastAsia="nb-NO"/>
        </w:rPr>
      </w:pPr>
    </w:p>
    <w:p w14:paraId="1AA26ABD" w14:textId="20E85606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nn-NO" w:eastAsia="nb-NO"/>
        </w:rPr>
      </w:pPr>
      <w:r w:rsidRPr="00CF48C3">
        <w:rPr>
          <w:rFonts w:ascii="Calibri" w:eastAsia="Times New Roman" w:hAnsi="Calibri" w:cs="Calibri"/>
          <w:b/>
          <w:sz w:val="28"/>
          <w:szCs w:val="28"/>
          <w:lang w:val="nn-NO" w:eastAsia="nb-NO"/>
        </w:rPr>
        <w:t xml:space="preserve">REFERAT FRÅ EVALUERINGSMØTE </w:t>
      </w:r>
    </w:p>
    <w:p w14:paraId="63E58403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7065F7F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Stad: …..….. skule</w:t>
      </w:r>
    </w:p>
    <w:p w14:paraId="4A8A875E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3F780122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Dag/dato: …………….. …dag ……………201</w:t>
      </w:r>
    </w:p>
    <w:p w14:paraId="79D042F9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45A6518D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Desse møtte: ………………………………………………</w:t>
      </w:r>
    </w:p>
    <w:p w14:paraId="18937B3F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</w:p>
    <w:p w14:paraId="6CEBDE60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b/>
          <w:lang w:val="nn-NO" w:eastAsia="nb-NO"/>
        </w:rPr>
      </w:pPr>
      <w:r w:rsidRPr="00CF48C3">
        <w:rPr>
          <w:rFonts w:ascii="Calibri" w:eastAsia="Times New Roman" w:hAnsi="Calibri" w:cs="Calibri"/>
          <w:b/>
          <w:lang w:val="nn-NO" w:eastAsia="nb-NO"/>
        </w:rPr>
        <w:t xml:space="preserve">Tema: Evaluering av spesialundervisninga til </w:t>
      </w:r>
      <w:proofErr w:type="spellStart"/>
      <w:r w:rsidRPr="00CF48C3">
        <w:rPr>
          <w:rFonts w:ascii="Calibri" w:eastAsia="Times New Roman" w:hAnsi="Calibri" w:cs="Calibri"/>
          <w:b/>
          <w:lang w:val="nn-NO" w:eastAsia="nb-NO"/>
        </w:rPr>
        <w:t>xxxxxxxxxxxxxx</w:t>
      </w:r>
      <w:proofErr w:type="spellEnd"/>
      <w:r w:rsidRPr="00CF48C3">
        <w:rPr>
          <w:rFonts w:ascii="Calibri" w:eastAsia="Times New Roman" w:hAnsi="Calibri" w:cs="Calibri"/>
          <w:b/>
          <w:lang w:val="nn-NO" w:eastAsia="nb-NO"/>
        </w:rPr>
        <w:t xml:space="preserve"> fødd </w:t>
      </w:r>
      <w:proofErr w:type="spellStart"/>
      <w:r w:rsidRPr="00CF48C3">
        <w:rPr>
          <w:rFonts w:ascii="Calibri" w:eastAsia="Times New Roman" w:hAnsi="Calibri" w:cs="Calibri"/>
          <w:b/>
          <w:lang w:val="nn-NO" w:eastAsia="nb-NO"/>
        </w:rPr>
        <w:t>xxxxxxxxxxxx</w:t>
      </w:r>
      <w:proofErr w:type="spellEnd"/>
      <w:r w:rsidRPr="00CF48C3">
        <w:rPr>
          <w:rFonts w:ascii="Calibri" w:eastAsia="Times New Roman" w:hAnsi="Calibri" w:cs="Calibri"/>
          <w:b/>
          <w:lang w:val="nn-NO" w:eastAsia="nb-NO"/>
        </w:rPr>
        <w:t xml:space="preserve"> og vegen vidare for eleven. </w:t>
      </w:r>
    </w:p>
    <w:p w14:paraId="2FBEF573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sz w:val="16"/>
          <w:szCs w:val="16"/>
          <w:lang w:val="nn-NO" w:eastAsia="nb-NO"/>
        </w:rPr>
      </w:pPr>
    </w:p>
    <w:p w14:paraId="4BDAF7E5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 xml:space="preserve">Grunnlaget for vurderinga var eleven sin IOP, årsrapport og utvikling gjennom hausten. </w:t>
      </w:r>
    </w:p>
    <w:p w14:paraId="2A64F218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 xml:space="preserve">Spørsmålet var om skulen skulle be PPT om ny sakkunnig vurdering, sidan den gjeldande går ut 31.07.20xx. Ber ein ikkje om ny sakkunnig vurdering, vil ikkje </w:t>
      </w:r>
      <w:proofErr w:type="spellStart"/>
      <w:r w:rsidRPr="00CF48C3">
        <w:rPr>
          <w:rFonts w:ascii="Calibri" w:eastAsia="Times New Roman" w:hAnsi="Calibri" w:cs="Calibri"/>
          <w:b/>
          <w:lang w:val="nn-NO" w:eastAsia="nb-NO"/>
        </w:rPr>
        <w:t>xxxxx</w:t>
      </w:r>
      <w:proofErr w:type="spellEnd"/>
      <w:r w:rsidRPr="00CF48C3">
        <w:rPr>
          <w:rFonts w:ascii="Calibri" w:eastAsia="Times New Roman" w:hAnsi="Calibri" w:cs="Calibri"/>
          <w:lang w:val="nn-NO" w:eastAsia="nb-NO"/>
        </w:rPr>
        <w:t xml:space="preserve">  frå hausten 20xx lenger ha rett på spesialundervisning.</w:t>
      </w:r>
    </w:p>
    <w:p w14:paraId="7DA85DC1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sz w:val="16"/>
          <w:szCs w:val="16"/>
          <w:lang w:val="nn-NO" w:eastAsia="nb-NO"/>
        </w:rPr>
      </w:pPr>
    </w:p>
    <w:p w14:paraId="3F21A98D" w14:textId="36244178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 xml:space="preserve">Under møtet kom det fram at </w:t>
      </w:r>
      <w:proofErr w:type="spellStart"/>
      <w:r w:rsidRPr="00CF48C3">
        <w:rPr>
          <w:rFonts w:ascii="Calibri" w:eastAsia="Times New Roman" w:hAnsi="Calibri" w:cs="Calibri"/>
          <w:b/>
          <w:lang w:val="nn-NO" w:eastAsia="nb-NO"/>
        </w:rPr>
        <w:t>xxxxxxx</w:t>
      </w:r>
      <w:proofErr w:type="spellEnd"/>
      <w:r w:rsidRPr="00CF48C3">
        <w:rPr>
          <w:rFonts w:ascii="Calibri" w:eastAsia="Times New Roman" w:hAnsi="Calibri" w:cs="Calibri"/>
          <w:lang w:val="nn-NO" w:eastAsia="nb-NO"/>
        </w:rPr>
        <w:t xml:space="preserve"> kan nå måla i IOP ved å f</w:t>
      </w:r>
      <w:r w:rsidR="00FB527B">
        <w:rPr>
          <w:rFonts w:ascii="Calibri" w:eastAsia="Times New Roman" w:hAnsi="Calibri" w:cs="Calibri"/>
          <w:lang w:val="nn-NO" w:eastAsia="nb-NO"/>
        </w:rPr>
        <w:t>ø</w:t>
      </w:r>
      <w:r w:rsidRPr="00CF48C3">
        <w:rPr>
          <w:rFonts w:ascii="Calibri" w:eastAsia="Times New Roman" w:hAnsi="Calibri" w:cs="Calibri"/>
          <w:lang w:val="nn-NO" w:eastAsia="nb-NO"/>
        </w:rPr>
        <w:t xml:space="preserve">lgja ordinær opplæring utan individuell særrett etter opplæringslova §5.1. Eleven har same organisering og innhald som i den ordinære opplæringa. Skulen vil gje eleven tett oppfølging vidare gjennom tilpassa opplæring; </w:t>
      </w:r>
      <w:proofErr w:type="spellStart"/>
      <w:r w:rsidRPr="00CF48C3">
        <w:rPr>
          <w:rFonts w:ascii="Calibri" w:eastAsia="Times New Roman" w:hAnsi="Calibri" w:cs="Calibri"/>
          <w:lang w:val="nn-NO" w:eastAsia="nb-NO"/>
        </w:rPr>
        <w:t>jmfr</w:t>
      </w:r>
      <w:proofErr w:type="spellEnd"/>
      <w:r w:rsidRPr="00CF48C3">
        <w:rPr>
          <w:rFonts w:ascii="Calibri" w:eastAsia="Times New Roman" w:hAnsi="Calibri" w:cs="Calibri"/>
          <w:lang w:val="nn-NO" w:eastAsia="nb-NO"/>
        </w:rPr>
        <w:t>. opplæringslova §1-3. Skulen og foreldra vurderer difor at eleven sine behov vert dekka innafor tilpassa opplæring på skulen.</w:t>
      </w:r>
    </w:p>
    <w:p w14:paraId="09726A68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sz w:val="16"/>
          <w:szCs w:val="16"/>
          <w:lang w:val="nn-NO" w:eastAsia="nb-NO"/>
        </w:rPr>
      </w:pPr>
    </w:p>
    <w:p w14:paraId="0568C5A4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 xml:space="preserve">Me ber difor ikkje PPT om ny sakkunnig vurdering for </w:t>
      </w:r>
      <w:proofErr w:type="spellStart"/>
      <w:r w:rsidRPr="00CF48C3">
        <w:rPr>
          <w:rFonts w:ascii="Calibri" w:eastAsia="Times New Roman" w:hAnsi="Calibri" w:cs="Calibri"/>
          <w:b/>
          <w:lang w:val="nn-NO" w:eastAsia="nb-NO"/>
        </w:rPr>
        <w:t>xxxxxxxxx</w:t>
      </w:r>
      <w:proofErr w:type="spellEnd"/>
      <w:r w:rsidRPr="00CF48C3">
        <w:rPr>
          <w:rFonts w:ascii="Calibri" w:eastAsia="Times New Roman" w:hAnsi="Calibri" w:cs="Calibri"/>
          <w:lang w:val="nn-NO" w:eastAsia="nb-NO"/>
        </w:rPr>
        <w:t>.</w:t>
      </w:r>
    </w:p>
    <w:p w14:paraId="1F72DE5A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i/>
          <w:sz w:val="16"/>
          <w:szCs w:val="16"/>
          <w:lang w:val="nn-NO" w:eastAsia="nb-NO"/>
        </w:rPr>
      </w:pPr>
    </w:p>
    <w:p w14:paraId="14C8D7E6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i/>
          <w:lang w:val="nn-NO" w:eastAsia="nb-NO"/>
        </w:rPr>
      </w:pPr>
      <w:r w:rsidRPr="00CF48C3">
        <w:rPr>
          <w:rFonts w:ascii="Calibri" w:eastAsia="Times New Roman" w:hAnsi="Calibri" w:cs="Calibri"/>
          <w:i/>
          <w:lang w:val="nn-NO" w:eastAsia="nb-NO"/>
        </w:rPr>
        <w:t>PS: Om elev, foreldre eller skule i ettertid skulle vurdera at behova vert endra, vil det vera ei enkel sak å retilvisa eleven til PPT.</w:t>
      </w:r>
    </w:p>
    <w:p w14:paraId="780F44AE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</w:p>
    <w:p w14:paraId="7CCAB4E7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</w:p>
    <w:p w14:paraId="078AFF20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………. skule ……………… dato ………… 20xx.</w:t>
      </w:r>
    </w:p>
    <w:p w14:paraId="7A6A362E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</w:p>
    <w:p w14:paraId="57AD6E75" w14:textId="77777777" w:rsidR="009218E6" w:rsidRPr="00CF48C3" w:rsidRDefault="009218E6" w:rsidP="009218E6">
      <w:pPr>
        <w:spacing w:after="0" w:line="360" w:lineRule="auto"/>
        <w:rPr>
          <w:rFonts w:ascii="Calibri" w:eastAsia="Times New Roman" w:hAnsi="Calibri" w:cs="Calibri"/>
          <w:lang w:val="nn-NO" w:eastAsia="nb-NO"/>
        </w:rPr>
      </w:pPr>
    </w:p>
    <w:p w14:paraId="33735FFD" w14:textId="49D17385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…………………………………. ………………………………</w:t>
      </w:r>
      <w:r w:rsidRPr="00CF48C3">
        <w:rPr>
          <w:rFonts w:ascii="Calibri" w:eastAsia="Times New Roman" w:hAnsi="Calibri" w:cs="Calibri"/>
          <w:lang w:val="nn-NO" w:eastAsia="nb-NO"/>
        </w:rPr>
        <w:tab/>
        <w:t>..………………………</w:t>
      </w:r>
      <w:r w:rsidR="00CF48C3">
        <w:rPr>
          <w:rFonts w:ascii="Calibri" w:eastAsia="Times New Roman" w:hAnsi="Calibri" w:cs="Calibri"/>
          <w:lang w:val="nn-NO" w:eastAsia="nb-NO"/>
        </w:rPr>
        <w:t>……………………….</w:t>
      </w:r>
      <w:r w:rsidRPr="00CF48C3">
        <w:rPr>
          <w:rFonts w:ascii="Calibri" w:eastAsia="Times New Roman" w:hAnsi="Calibri" w:cs="Calibri"/>
          <w:lang w:val="nn-NO" w:eastAsia="nb-NO"/>
        </w:rPr>
        <w:t>.</w:t>
      </w:r>
    </w:p>
    <w:p w14:paraId="6C362C72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  <w:t>Foreldre/føresette</w:t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  <w:t>Elev</w:t>
      </w:r>
    </w:p>
    <w:p w14:paraId="755412D0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3562AA14" w14:textId="77777777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25238620" w14:textId="1212FFC4" w:rsidR="009218E6" w:rsidRPr="00CF48C3" w:rsidRDefault="009218E6" w:rsidP="009218E6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CF48C3">
        <w:rPr>
          <w:rFonts w:ascii="Calibri" w:eastAsia="Times New Roman" w:hAnsi="Calibri" w:cs="Calibri"/>
          <w:lang w:val="nn-NO" w:eastAsia="nb-NO"/>
        </w:rPr>
        <w:t>……………………………………………………………………………………………</w:t>
      </w:r>
      <w:r w:rsidR="00CF48C3">
        <w:rPr>
          <w:rFonts w:ascii="Calibri" w:eastAsia="Times New Roman" w:hAnsi="Calibri" w:cs="Calibri"/>
          <w:lang w:val="nn-NO" w:eastAsia="nb-NO"/>
        </w:rPr>
        <w:t>……………………………….</w:t>
      </w:r>
    </w:p>
    <w:p w14:paraId="6B6D72AF" w14:textId="0E743851" w:rsidR="009218E6" w:rsidRPr="00CF48C3" w:rsidRDefault="009218E6" w:rsidP="00CF48C3">
      <w:pPr>
        <w:spacing w:after="0" w:line="240" w:lineRule="auto"/>
        <w:rPr>
          <w:rFonts w:ascii="Calibri" w:eastAsia="Calibri" w:hAnsi="Calibri" w:cs="Calibri"/>
          <w:i/>
          <w:sz w:val="20"/>
          <w:szCs w:val="20"/>
          <w:lang w:val="nn-NO"/>
        </w:rPr>
      </w:pP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  <w:t>Skuleleiar</w:t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  <w:t xml:space="preserve">      </w:t>
      </w:r>
      <w:r w:rsidRPr="00CF48C3">
        <w:rPr>
          <w:rFonts w:ascii="Calibri" w:eastAsia="Times New Roman" w:hAnsi="Calibri" w:cs="Calibri"/>
          <w:lang w:val="nn-NO" w:eastAsia="nb-NO"/>
        </w:rPr>
        <w:tab/>
      </w:r>
      <w:r w:rsidRPr="00CF48C3">
        <w:rPr>
          <w:rFonts w:ascii="Calibri" w:eastAsia="Times New Roman" w:hAnsi="Calibri" w:cs="Calibri"/>
          <w:lang w:val="nn-NO" w:eastAsia="nb-NO"/>
        </w:rPr>
        <w:tab/>
        <w:t xml:space="preserve"> Kontaktlærar</w:t>
      </w:r>
    </w:p>
    <w:p w14:paraId="60D5A25A" w14:textId="77777777" w:rsidR="007251EC" w:rsidRPr="00CF48C3" w:rsidRDefault="009218E6" w:rsidP="009218E6">
      <w:pPr>
        <w:spacing w:after="200" w:line="276" w:lineRule="auto"/>
        <w:rPr>
          <w:rFonts w:ascii="Calibri" w:hAnsi="Calibri" w:cs="Calibri"/>
          <w:lang w:val="nn-NO"/>
        </w:rPr>
      </w:pPr>
      <w:r w:rsidRPr="00CF48C3">
        <w:rPr>
          <w:rFonts w:ascii="Calibri" w:eastAsia="Calibri" w:hAnsi="Calibri" w:cs="Calibri"/>
          <w:i/>
          <w:sz w:val="20"/>
          <w:szCs w:val="20"/>
          <w:lang w:val="nn-NO"/>
        </w:rPr>
        <w:t>Kopi til PPT</w:t>
      </w:r>
    </w:p>
    <w:sectPr w:rsidR="007251EC" w:rsidRPr="00CF48C3" w:rsidSect="00FB5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8ACB" w14:textId="77777777" w:rsidR="009218E6" w:rsidRDefault="009218E6" w:rsidP="00690FDB">
      <w:pPr>
        <w:spacing w:after="0" w:line="240" w:lineRule="auto"/>
      </w:pPr>
      <w:r>
        <w:separator/>
      </w:r>
    </w:p>
  </w:endnote>
  <w:endnote w:type="continuationSeparator" w:id="0">
    <w:p w14:paraId="7E8921E5" w14:textId="77777777" w:rsidR="009218E6" w:rsidRDefault="009218E6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9E5A" w14:textId="77777777" w:rsidR="0095325C" w:rsidRDefault="0095325C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2720"/>
      <w:gridCol w:w="3019"/>
    </w:tblGrid>
    <w:tr w:rsidR="00884B75" w:rsidRPr="00665233" w14:paraId="2E1360E6" w14:textId="77777777" w:rsidTr="009218E6">
      <w:trPr>
        <w:trHeight w:val="303"/>
      </w:trPr>
      <w:tc>
        <w:tcPr>
          <w:tcW w:w="3369" w:type="dxa"/>
        </w:tcPr>
        <w:p w14:paraId="00105D72" w14:textId="77777777" w:rsidR="00884B75" w:rsidRPr="00665233" w:rsidRDefault="00EA617E" w:rsidP="008439E7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18E6">
                <w:rPr>
                  <w:rFonts w:cstheme="minorHAnsi"/>
                  <w:sz w:val="18"/>
                  <w:szCs w:val="18"/>
                </w:rPr>
                <w:t>Evaluering av spesialundervisning</w:t>
              </w:r>
            </w:sdtContent>
          </w:sdt>
        </w:p>
      </w:tc>
      <w:tc>
        <w:tcPr>
          <w:tcW w:w="2772" w:type="dxa"/>
        </w:tcPr>
        <w:p w14:paraId="0EDDA0BB" w14:textId="77777777" w:rsidR="00884B75" w:rsidRPr="00665233" w:rsidRDefault="002133BA" w:rsidP="00F20D18">
          <w:pPr>
            <w:pStyle w:val="Bot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676BCFE5" w14:textId="138BEA20" w:rsidR="00884B75" w:rsidRPr="00665233" w:rsidRDefault="00EA617E" w:rsidP="00F20D18">
          <w:pPr>
            <w:pStyle w:val="Bot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95325C">
            <w:rPr>
              <w:rFonts w:asciiTheme="minorHAnsi" w:hAnsiTheme="minorHAnsi" w:cstheme="minorHAnsi"/>
              <w:noProof/>
              <w:sz w:val="18"/>
              <w:szCs w:val="18"/>
            </w:rPr>
            <w:t>4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95325C">
              <w:rPr>
                <w:noProof/>
              </w:rPr>
              <w:t>4</w:t>
            </w:r>
          </w:fldSimple>
        </w:p>
      </w:tc>
    </w:tr>
  </w:tbl>
  <w:p w14:paraId="38791D9D" w14:textId="77777777" w:rsidR="00B23989" w:rsidRDefault="002133BA">
    <w:pPr>
      <w:pStyle w:val="Botntekst"/>
      <w:jc w:val="center"/>
    </w:pPr>
  </w:p>
  <w:p w14:paraId="1971E382" w14:textId="77777777" w:rsidR="00B23989" w:rsidRDefault="002133BA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536232"/>
      <w:docPartObj>
        <w:docPartGallery w:val="Page Numbers (Bottom of Page)"/>
        <w:docPartUnique/>
      </w:docPartObj>
    </w:sdtPr>
    <w:sdtEndPr/>
    <w:sdtContent>
      <w:p w14:paraId="3FA12FB5" w14:textId="77777777" w:rsidR="00114AE2" w:rsidRDefault="002133BA" w:rsidP="00981CFD">
        <w:pPr>
          <w:pStyle w:val="Bot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8D49081" w14:textId="77777777" w:rsidTr="00E71913">
          <w:tc>
            <w:tcPr>
              <w:tcW w:w="7088" w:type="dxa"/>
            </w:tcPr>
            <w:p w14:paraId="25B008D9" w14:textId="77777777" w:rsidR="00E71913" w:rsidRPr="0095325C" w:rsidRDefault="00DE51AF" w:rsidP="00E07F1A">
              <w:pPr>
                <w:pStyle w:val="Botntekst"/>
                <w:rPr>
                  <w:rFonts w:ascii="Calibri" w:hAnsi="Calibri" w:cs="Calibri"/>
                  <w:sz w:val="18"/>
                  <w:szCs w:val="18"/>
                </w:rPr>
              </w:pPr>
              <w:r w:rsidRPr="0095325C">
                <w:rPr>
                  <w:rFonts w:ascii="Calibri" w:hAnsi="Calibri" w:cs="Calibri"/>
                  <w:b/>
                  <w:sz w:val="18"/>
                  <w:szCs w:val="18"/>
                </w:rPr>
                <w:t>Tittel:</w:t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alias w:val="Tittel"/>
                  <w:tag w:val=""/>
                  <w:id w:val="-1291896206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9218E6" w:rsidRPr="0095325C">
                    <w:rPr>
                      <w:rFonts w:ascii="Calibri" w:hAnsi="Calibri" w:cs="Calibri"/>
                      <w:sz w:val="18"/>
                      <w:szCs w:val="18"/>
                    </w:rPr>
                    <w:t>Evaluering av spesialundervisning</w:t>
                  </w:r>
                </w:sdtContent>
              </w:sdt>
            </w:p>
          </w:tc>
          <w:tc>
            <w:tcPr>
              <w:tcW w:w="2268" w:type="dxa"/>
            </w:tcPr>
            <w:p w14:paraId="6D503B5B" w14:textId="212C5DCE" w:rsidR="00E71913" w:rsidRPr="0095325C" w:rsidRDefault="00E71913" w:rsidP="00E71913">
              <w:pPr>
                <w:pStyle w:val="Botntekst"/>
                <w:rPr>
                  <w:rFonts w:ascii="Calibri" w:hAnsi="Calibri" w:cs="Calibri"/>
                  <w:sz w:val="18"/>
                  <w:szCs w:val="18"/>
                </w:rPr>
              </w:pPr>
              <w:r w:rsidRPr="0095325C">
                <w:rPr>
                  <w:rFonts w:ascii="Calibri" w:hAnsi="Calibri" w:cs="Calibri"/>
                  <w:b/>
                  <w:sz w:val="18"/>
                  <w:szCs w:val="18"/>
                </w:rPr>
                <w:t>Utskriftsdato:</w:t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fldChar w:fldCharType="begin"/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instrText xml:space="preserve"> DATE   \* MERGEFORMAT </w:instrText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fldChar w:fldCharType="separate"/>
              </w:r>
              <w:r w:rsidR="002133BA">
                <w:rPr>
                  <w:rFonts w:ascii="Calibri" w:hAnsi="Calibri" w:cs="Calibri"/>
                  <w:noProof/>
                  <w:sz w:val="18"/>
                  <w:szCs w:val="18"/>
                </w:rPr>
                <w:t>29.05.2023</w:t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fldChar w:fldCharType="end"/>
              </w:r>
              <w:r w:rsidRPr="0095325C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p>
          </w:tc>
          <w:tc>
            <w:tcPr>
              <w:tcW w:w="1418" w:type="dxa"/>
            </w:tcPr>
            <w:p w14:paraId="3A01F9AF" w14:textId="4C12EA28" w:rsidR="00E71913" w:rsidRPr="00A81041" w:rsidRDefault="00E71913" w:rsidP="00665233">
              <w:pPr>
                <w:pStyle w:val="Bot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5325C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95325C">
                <w:rPr>
                  <w:rFonts w:asciiTheme="minorHAnsi" w:hAnsiTheme="minorHAnsi"/>
                  <w:noProof/>
                  <w:sz w:val="18"/>
                  <w:szCs w:val="18"/>
                </w:rPr>
                <w:t>4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0DB88E37" w14:textId="77777777" w:rsidR="00981CFD" w:rsidRDefault="002133BA" w:rsidP="00981CFD">
        <w:pPr>
          <w:pStyle w:val="Botntekst"/>
          <w:jc w:val="center"/>
        </w:pPr>
      </w:p>
      <w:p w14:paraId="7C34964A" w14:textId="77777777" w:rsidR="00981CFD" w:rsidRDefault="002133BA" w:rsidP="007F36A9">
        <w:pPr>
          <w:pStyle w:val="Bot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A0E2" w14:textId="77777777" w:rsidR="009218E6" w:rsidRDefault="009218E6" w:rsidP="00690FDB">
      <w:pPr>
        <w:spacing w:after="0" w:line="240" w:lineRule="auto"/>
      </w:pPr>
      <w:r>
        <w:separator/>
      </w:r>
    </w:p>
  </w:footnote>
  <w:footnote w:type="continuationSeparator" w:id="0">
    <w:p w14:paraId="6CA38064" w14:textId="77777777" w:rsidR="009218E6" w:rsidRDefault="009218E6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BC76" w14:textId="77777777" w:rsidR="0095325C" w:rsidRDefault="009532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78AB" w14:textId="3F16D92E" w:rsidR="00FC57D3" w:rsidRDefault="00FC57D3" w:rsidP="00FC57D3">
    <w:pPr>
      <w:pStyle w:val="Topptekst"/>
      <w:jc w:val="center"/>
    </w:pPr>
    <w:r w:rsidRPr="00FC57D3">
      <w:rPr>
        <w:rFonts w:ascii="Times New Roman" w:eastAsia="Times New Roman" w:hAnsi="Times New Roman" w:cs="Times New Roman"/>
        <w:noProof/>
        <w:sz w:val="24"/>
        <w:szCs w:val="24"/>
        <w:lang w:val="nn-NO" w:eastAsia="nn-NO"/>
      </w:rPr>
      <w:drawing>
        <wp:inline distT="0" distB="0" distL="0" distR="0" wp14:anchorId="6A969652" wp14:editId="2E11B51C">
          <wp:extent cx="3733800" cy="746854"/>
          <wp:effectExtent l="0" t="0" r="0" b="0"/>
          <wp:docPr id="9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375" cy="748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CAB6" w14:textId="5373FEB0" w:rsidR="00981CFD" w:rsidRDefault="00FC57D3" w:rsidP="00FC57D3">
    <w:pPr>
      <w:pStyle w:val="Topptekst"/>
      <w:jc w:val="center"/>
    </w:pPr>
    <w:r w:rsidRPr="00FC57D3">
      <w:rPr>
        <w:rFonts w:ascii="Times New Roman" w:eastAsia="Times New Roman" w:hAnsi="Times New Roman" w:cs="Times New Roman"/>
        <w:noProof/>
        <w:sz w:val="24"/>
        <w:szCs w:val="24"/>
        <w:lang w:val="nn-NO" w:eastAsia="nn-NO"/>
      </w:rPr>
      <w:drawing>
        <wp:inline distT="0" distB="0" distL="0" distR="0" wp14:anchorId="23FE87A5" wp14:editId="76A69962">
          <wp:extent cx="3733800" cy="746854"/>
          <wp:effectExtent l="0" t="0" r="0" b="0"/>
          <wp:docPr id="10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375" cy="748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A61DD"/>
    <w:multiLevelType w:val="hybridMultilevel"/>
    <w:tmpl w:val="CB32B184"/>
    <w:lvl w:ilvl="0" w:tplc="0232A4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43AB4"/>
    <w:multiLevelType w:val="hybridMultilevel"/>
    <w:tmpl w:val="BEB00F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21EBA"/>
    <w:multiLevelType w:val="hybridMultilevel"/>
    <w:tmpl w:val="1BF627DA"/>
    <w:lvl w:ilvl="0" w:tplc="8C4E385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8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DB"/>
    <w:rsid w:val="00034F8E"/>
    <w:rsid w:val="000A5D54"/>
    <w:rsid w:val="000F3782"/>
    <w:rsid w:val="00100788"/>
    <w:rsid w:val="00137C7A"/>
    <w:rsid w:val="00146871"/>
    <w:rsid w:val="00172A7D"/>
    <w:rsid w:val="001B1271"/>
    <w:rsid w:val="002133BA"/>
    <w:rsid w:val="0024012F"/>
    <w:rsid w:val="0026272A"/>
    <w:rsid w:val="00283B5B"/>
    <w:rsid w:val="002F7BF9"/>
    <w:rsid w:val="00325CDE"/>
    <w:rsid w:val="003266B1"/>
    <w:rsid w:val="00326F23"/>
    <w:rsid w:val="00365FD6"/>
    <w:rsid w:val="003B2C56"/>
    <w:rsid w:val="003D4A82"/>
    <w:rsid w:val="003F54A5"/>
    <w:rsid w:val="00481DC2"/>
    <w:rsid w:val="005163CF"/>
    <w:rsid w:val="0054323E"/>
    <w:rsid w:val="005545AA"/>
    <w:rsid w:val="00581E36"/>
    <w:rsid w:val="005B0765"/>
    <w:rsid w:val="00635E45"/>
    <w:rsid w:val="00643A6A"/>
    <w:rsid w:val="00670552"/>
    <w:rsid w:val="00687CD7"/>
    <w:rsid w:val="00690FDB"/>
    <w:rsid w:val="006C38ED"/>
    <w:rsid w:val="007131C3"/>
    <w:rsid w:val="0071795D"/>
    <w:rsid w:val="007251EC"/>
    <w:rsid w:val="00741251"/>
    <w:rsid w:val="00775885"/>
    <w:rsid w:val="007F36A9"/>
    <w:rsid w:val="0087180E"/>
    <w:rsid w:val="008D7789"/>
    <w:rsid w:val="008F0437"/>
    <w:rsid w:val="009218E6"/>
    <w:rsid w:val="00940A47"/>
    <w:rsid w:val="00947B51"/>
    <w:rsid w:val="0095325C"/>
    <w:rsid w:val="00956904"/>
    <w:rsid w:val="00992D9A"/>
    <w:rsid w:val="009A2FA7"/>
    <w:rsid w:val="009B5A24"/>
    <w:rsid w:val="009C78EC"/>
    <w:rsid w:val="00A00DE9"/>
    <w:rsid w:val="00A06FB3"/>
    <w:rsid w:val="00A528A9"/>
    <w:rsid w:val="00A6787B"/>
    <w:rsid w:val="00A7549B"/>
    <w:rsid w:val="00A81041"/>
    <w:rsid w:val="00B07AC0"/>
    <w:rsid w:val="00B430BE"/>
    <w:rsid w:val="00B72C77"/>
    <w:rsid w:val="00B82400"/>
    <w:rsid w:val="00C26772"/>
    <w:rsid w:val="00C311A6"/>
    <w:rsid w:val="00C356C0"/>
    <w:rsid w:val="00CF48C3"/>
    <w:rsid w:val="00DB3DE2"/>
    <w:rsid w:val="00DE51AF"/>
    <w:rsid w:val="00E05D4F"/>
    <w:rsid w:val="00E07F1A"/>
    <w:rsid w:val="00E67A1C"/>
    <w:rsid w:val="00E71913"/>
    <w:rsid w:val="00E94C9F"/>
    <w:rsid w:val="00EA617E"/>
    <w:rsid w:val="00EA774B"/>
    <w:rsid w:val="00F10CEF"/>
    <w:rsid w:val="00F453B5"/>
    <w:rsid w:val="00F815AF"/>
    <w:rsid w:val="00FB527B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DB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ik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2Teikn">
    <w:name w:val="Overskrift 2 Teik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ik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90FDB"/>
  </w:style>
  <w:style w:type="paragraph" w:styleId="Botntekst">
    <w:name w:val="footer"/>
    <w:basedOn w:val="Normal"/>
    <w:link w:val="BotntekstTeik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90FDB"/>
  </w:style>
  <w:style w:type="table" w:styleId="Tabellrutenett">
    <w:name w:val="Table Grid"/>
    <w:basedOn w:val="Vanle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alda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ik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ikn">
    <w:name w:val="Overskrift 1 Teik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et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ik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e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e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ik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ik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p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2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26F23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egtabell"/>
    <w:next w:val="Tabellrutenett"/>
    <w:uiPriority w:val="59"/>
    <w:rsid w:val="009218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7E6BA3">
          <w:r w:rsidRPr="00314936">
            <w:rPr>
              <w:rStyle w:val="Plasshalda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502421"/>
    <w:rsid w:val="00505EB1"/>
    <w:rsid w:val="00561DA0"/>
    <w:rsid w:val="005A4317"/>
    <w:rsid w:val="005C62FA"/>
    <w:rsid w:val="00785F60"/>
    <w:rsid w:val="007C1D1D"/>
    <w:rsid w:val="007E6BA3"/>
    <w:rsid w:val="008A21FD"/>
    <w:rsid w:val="00905A0B"/>
    <w:rsid w:val="009A5963"/>
    <w:rsid w:val="009A6C6C"/>
    <w:rsid w:val="00C820A5"/>
    <w:rsid w:val="00C90EFB"/>
    <w:rsid w:val="00CA79C6"/>
    <w:rsid w:val="00CC1704"/>
    <w:rsid w:val="00CD161D"/>
    <w:rsid w:val="00DB590E"/>
    <w:rsid w:val="00DC2C6A"/>
    <w:rsid w:val="00DD2D64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7317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1A76073519774E6DA9A1DC8ADCE52850">
    <w:name w:val="1A76073519774E6DA9A1DC8ADCE52850"/>
    <w:rsid w:val="005C62FA"/>
  </w:style>
  <w:style w:type="character" w:styleId="Plasshaldartekst">
    <w:name w:val="Placeholder Text"/>
    <w:basedOn w:val="Standardskriftforavsnitt"/>
    <w:uiPriority w:val="99"/>
    <w:semiHidden/>
    <w:rsid w:val="007C1D1D"/>
    <w:rPr>
      <w:color w:val="808080"/>
    </w:rPr>
  </w:style>
  <w:style w:type="paragraph" w:customStyle="1" w:styleId="2BE2CFDE8B824B98A047AC6C0BB1CAF3">
    <w:name w:val="2BE2CFDE8B824B98A047AC6C0BB1CAF3"/>
    <w:rsid w:val="00124879"/>
  </w:style>
  <w:style w:type="paragraph" w:customStyle="1" w:styleId="0AC6B0F692644B1AA69A622923A4ABF5">
    <w:name w:val="0AC6B0F692644B1AA69A622923A4ABF5"/>
    <w:rsid w:val="00124879"/>
  </w:style>
  <w:style w:type="paragraph" w:customStyle="1" w:styleId="760916927BBC4F07AD5DA8DC12642EE6">
    <w:name w:val="760916927BBC4F07AD5DA8DC12642EE6"/>
    <w:rsid w:val="007E6BA3"/>
  </w:style>
  <w:style w:type="paragraph" w:customStyle="1" w:styleId="E6167770FEC84BD99EF40FD1FCFA21DC">
    <w:name w:val="E6167770FEC84BD99EF40FD1FCFA21DC"/>
    <w:rsid w:val="007E6BA3"/>
  </w:style>
  <w:style w:type="paragraph" w:customStyle="1" w:styleId="6595DCDA0A9F4BD4A2E8CD2D20C67127">
    <w:name w:val="6595DCDA0A9F4BD4A2E8CD2D20C67127"/>
    <w:rsid w:val="007E6BA3"/>
  </w:style>
  <w:style w:type="paragraph" w:customStyle="1" w:styleId="F40984000ED74DA28E76E40DB20FDA1F">
    <w:name w:val="F40984000ED74DA28E76E40DB20FDA1F"/>
    <w:rsid w:val="009A5963"/>
  </w:style>
  <w:style w:type="paragraph" w:customStyle="1" w:styleId="5E71D1EBB35F4AB3B6316AC4EBA9C3AA">
    <w:name w:val="5E71D1EBB35F4AB3B6316AC4EBA9C3AA"/>
    <w:rsid w:val="009A5963"/>
  </w:style>
  <w:style w:type="paragraph" w:customStyle="1" w:styleId="D0AC37CD3E294F0D84C590BECF890DC3">
    <w:name w:val="D0AC37CD3E294F0D84C590BECF890DC3"/>
    <w:rsid w:val="00432766"/>
  </w:style>
  <w:style w:type="paragraph" w:customStyle="1" w:styleId="95CCE7EED21D48E29A3356D6AF47B563">
    <w:name w:val="95CCE7EED21D48E29A3356D6AF47B563"/>
    <w:rsid w:val="00DC2C6A"/>
  </w:style>
  <w:style w:type="paragraph" w:customStyle="1" w:styleId="E1EFA1C3DB324E3F84F827D8DEA8EE48">
    <w:name w:val="E1EFA1C3DB324E3F84F827D8DEA8EE48"/>
    <w:rsid w:val="00DC2C6A"/>
  </w:style>
  <w:style w:type="paragraph" w:customStyle="1" w:styleId="617469A42460451B96C121856BFA78A1">
    <w:name w:val="617469A42460451B96C121856BFA78A1"/>
    <w:rsid w:val="00DC2C6A"/>
  </w:style>
  <w:style w:type="paragraph" w:customStyle="1" w:styleId="7C996839BEAF4F00850B09C1CC113B87">
    <w:name w:val="7C996839BEAF4F00850B09C1CC113B87"/>
    <w:rsid w:val="00DC2C6A"/>
  </w:style>
  <w:style w:type="paragraph" w:customStyle="1" w:styleId="C4209208B8934611B5F18E7BD9870BC8">
    <w:name w:val="C4209208B8934611B5F18E7BD9870BC8"/>
    <w:rsid w:val="00DC2C6A"/>
  </w:style>
  <w:style w:type="paragraph" w:customStyle="1" w:styleId="43E3B919A19649A6A9E83088BF7328D4">
    <w:name w:val="43E3B919A19649A6A9E83088BF7328D4"/>
    <w:rsid w:val="00DC2C6A"/>
  </w:style>
  <w:style w:type="paragraph" w:customStyle="1" w:styleId="34819CB716F047EBBEB78E03C5E6E0DA">
    <w:name w:val="34819CB716F047EBBEB78E03C5E6E0DA"/>
    <w:rsid w:val="00DC2C6A"/>
  </w:style>
  <w:style w:type="paragraph" w:customStyle="1" w:styleId="BD0DDF067B2B4B3CA0EE8536AD65BF44">
    <w:name w:val="BD0DDF067B2B4B3CA0EE8536AD65BF44"/>
    <w:rsid w:val="00DC2C6A"/>
  </w:style>
  <w:style w:type="paragraph" w:customStyle="1" w:styleId="A97E0E7B9AFE4EB1AFA112F222ADBEA1">
    <w:name w:val="A97E0E7B9AFE4EB1AFA112F222ADBEA1"/>
    <w:rsid w:val="00DC2C6A"/>
  </w:style>
  <w:style w:type="paragraph" w:customStyle="1" w:styleId="F8572628766E44458DF580E98253D9DD">
    <w:name w:val="F8572628766E44458DF580E98253D9DD"/>
    <w:rsid w:val="00DC2C6A"/>
  </w:style>
  <w:style w:type="paragraph" w:customStyle="1" w:styleId="AA806D0B36AC4AA0B364139F27B5B95E">
    <w:name w:val="AA806D0B36AC4AA0B364139F27B5B95E"/>
    <w:rsid w:val="007C1D1D"/>
    <w:pPr>
      <w:spacing w:after="200" w:line="276" w:lineRule="auto"/>
    </w:pPr>
  </w:style>
  <w:style w:type="paragraph" w:customStyle="1" w:styleId="FF15583069CD4DAE84BB1C4CC7916EF4">
    <w:name w:val="FF15583069CD4DAE84BB1C4CC7916EF4"/>
    <w:rsid w:val="00CC1704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3F06-3732-4624-80BF-4E29EFE1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3E9B4-607B-4D71-8CAA-FAB0F96D83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db843-b24c-44c4-ba6f-0ce2e1cd0623"/>
    <ds:schemaRef ds:uri="8ba6df8b-524b-404a-942e-70fc4599bc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EFF395-A451-4CCE-B07E-BFB0CCD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Evaluering av spesialundervisning</vt:lpstr>
    </vt:vector>
  </TitlesOfParts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av spesialundervisning</dc:title>
  <dc:creator/>
  <cp:keywords>Evaluering av spesialundervisning</cp:keywords>
  <cp:lastModifiedBy/>
  <cp:revision>1</cp:revision>
  <dcterms:created xsi:type="dcterms:W3CDTF">2023-05-29T12:40:00Z</dcterms:created>
  <dcterms:modified xsi:type="dcterms:W3CDTF">2023-05-29T12:40:00Z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0x01010021B40816C0565E499C6F27FF4AE0960A</vt:lpwstr>
  </property>
  <property fmtid="{D5CDD505-2E9C-101B-9397-08002B2CF9AE}" pid="3" name="Dokumenttype">
    <vt:lpwstr>439;#Rutine|6646c4dc-35fd-4448-ab65-eaeccd77dde8</vt:lpwstr>
  </property>
  <property fmtid="{D5CDD505-2E9C-101B-9397-08002B2CF9AE}" pid="4" name="TaxKeyword">
    <vt:lpwstr>678;#Evaluering av spesialundervisning|9c1c904c-fb86-4246-9d3c-1862a1bb379c</vt:lpwstr>
  </property>
  <property fmtid="{D5CDD505-2E9C-101B-9397-08002B2CF9AE}" pid="5" name="Prosess">
    <vt:lpwstr>471;#PPT|2be25c86-3027-4253-846f-c258f0c5423b;#543;#Skule|35213e17-d96f-4077-868d-89467bc4b7e4</vt:lpwstr>
  </property>
  <property fmtid="{D5CDD505-2E9C-101B-9397-08002B2CF9AE}" pid="6" name="Tema">
    <vt:lpwstr>486;#Spesialpedagogisk opplæring i skule|9112ec5d-3df3-4603-83bf-af4ba6908c5d</vt:lpwstr>
  </property>
  <property fmtid="{D5CDD505-2E9C-101B-9397-08002B2CF9AE}" pid="7" name="_dlc_DocIdItemGuid">
    <vt:lpwstr>c6afd3dc-5884-4d4a-af75-4fa450aaaf25</vt:lpwstr>
  </property>
</Properties>
</file>